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F1" w:rsidRDefault="00E65DDB" w:rsidP="000B4F2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>ACCORDO</w:t>
      </w:r>
      <w:r w:rsidR="005927B3" w:rsidRPr="00B11387">
        <w:rPr>
          <w:rFonts w:ascii="Verdana" w:hAnsi="Verdana"/>
          <w:b/>
          <w:sz w:val="24"/>
          <w:szCs w:val="24"/>
        </w:rPr>
        <w:t xml:space="preserve"> DI RETE  DI SCOPO PER LA FORMAZIONE</w:t>
      </w:r>
    </w:p>
    <w:p w:rsidR="005927B3" w:rsidRDefault="000B4F2C" w:rsidP="000B4F2C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 w:rsidRPr="000B4F2C">
        <w:rPr>
          <w:rFonts w:ascii="Verdana" w:hAnsi="Verdana" w:cs="Times New Roman"/>
          <w:b/>
          <w:sz w:val="24"/>
          <w:szCs w:val="24"/>
        </w:rPr>
        <w:t>F</w:t>
      </w:r>
      <w:r>
        <w:rPr>
          <w:rFonts w:ascii="Verdana" w:hAnsi="Verdana" w:cs="Times New Roman"/>
          <w:b/>
          <w:sz w:val="24"/>
          <w:szCs w:val="24"/>
        </w:rPr>
        <w:t>RA LE ISTITUZIONI SCOLASTICHE</w:t>
      </w:r>
    </w:p>
    <w:p w:rsidR="000B4F2C" w:rsidRDefault="001D4DDE" w:rsidP="000B4F2C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  <w:r>
        <w:rPr>
          <w:rFonts w:ascii="Verdana" w:hAnsi="Verdana" w:cs="Times New Roman"/>
          <w:b/>
          <w:sz w:val="24"/>
          <w:szCs w:val="24"/>
        </w:rPr>
        <w:t>DELL’ AMBITO</w:t>
      </w:r>
      <w:r w:rsidR="008E30A7">
        <w:rPr>
          <w:rFonts w:ascii="Verdana" w:hAnsi="Verdana" w:cs="Times New Roman"/>
          <w:b/>
          <w:sz w:val="24"/>
          <w:szCs w:val="24"/>
        </w:rPr>
        <w:t xml:space="preserve"> 2 VERONA EST -</w:t>
      </w:r>
      <w:r w:rsidR="000B4F2C">
        <w:rPr>
          <w:rFonts w:ascii="Verdana" w:hAnsi="Verdana" w:cs="Times New Roman"/>
          <w:b/>
          <w:sz w:val="24"/>
          <w:szCs w:val="24"/>
        </w:rPr>
        <w:t xml:space="preserve"> VENETO</w:t>
      </w:r>
    </w:p>
    <w:p w:rsidR="000B4F2C" w:rsidRDefault="000B4F2C" w:rsidP="000B4F2C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</w:p>
    <w:p w:rsidR="000B4F2C" w:rsidRPr="000B4F2C" w:rsidRDefault="000B4F2C" w:rsidP="000B4F2C">
      <w:pPr>
        <w:spacing w:after="0"/>
        <w:jc w:val="center"/>
        <w:rPr>
          <w:rFonts w:ascii="Verdana" w:hAnsi="Verdana" w:cs="Times New Roman"/>
          <w:b/>
          <w:sz w:val="24"/>
          <w:szCs w:val="24"/>
        </w:rPr>
      </w:pPr>
    </w:p>
    <w:tbl>
      <w:tblPr>
        <w:tblW w:w="9193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2329"/>
        <w:gridCol w:w="2379"/>
        <w:gridCol w:w="3483"/>
      </w:tblGrid>
      <w:tr w:rsidR="007F21E0" w:rsidRPr="00C9634E" w:rsidTr="00054090">
        <w:trPr>
          <w:trHeight w:val="340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E0" w:rsidRPr="00C9634E" w:rsidRDefault="007F21E0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1E0" w:rsidRPr="00C9634E" w:rsidRDefault="007F21E0" w:rsidP="0082009D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bookmarkStart w:id="1" w:name="RANGE!B1:F29"/>
            <w:r w:rsidRPr="00C9634E">
              <w:rPr>
                <w:rFonts w:ascii="Verdana" w:hAnsi="Verdana"/>
                <w:b/>
                <w:bCs/>
                <w:sz w:val="16"/>
                <w:szCs w:val="16"/>
              </w:rPr>
              <w:t>CODICE MINISTERIALE</w:t>
            </w:r>
            <w:bookmarkEnd w:id="1"/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E0" w:rsidRPr="00C9634E" w:rsidRDefault="007F21E0" w:rsidP="0082009D">
            <w:pPr>
              <w:spacing w:line="240" w:lineRule="auto"/>
              <w:ind w:left="7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634E">
              <w:rPr>
                <w:rFonts w:ascii="Verdana" w:hAnsi="Verdana"/>
                <w:b/>
                <w:bCs/>
                <w:sz w:val="16"/>
                <w:szCs w:val="16"/>
              </w:rPr>
              <w:t>ISTITUTO</w:t>
            </w: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1E0" w:rsidRPr="00C9634E" w:rsidRDefault="007F21E0" w:rsidP="0082009D">
            <w:pPr>
              <w:spacing w:line="240" w:lineRule="auto"/>
              <w:ind w:firstLine="72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9634E">
              <w:rPr>
                <w:rFonts w:ascii="Verdana" w:hAnsi="Verdana"/>
                <w:b/>
                <w:bCs/>
                <w:sz w:val="16"/>
                <w:szCs w:val="16"/>
              </w:rPr>
              <w:t>INDIRIZZO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VRIC845001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IC BOSCO CHIESANUOVA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Bosco Chiesa Nuova- P.tta Alpini 5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VRIC85300X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CALDIERO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Caldiero – Via Conti da Prato 9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VRIC87000N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COLOGNOLA AI COLLI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Colognola ai Colli – Viale IV Novembre 7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VRIC815005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GREZZANA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 xml:space="preserve">Grezzana – Viale Rimembranza 24 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VRIC852004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LAVAGNO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Lavagno – via Casale 1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VRIC831003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MONTECCHIA DI CR. E RONCA'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Montecchia di Crosara – via S. Pietro 75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VRIC844005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MONTEFORTE D'ALPONE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Monteforte d’Alpone – via Novella 4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VRIC8AB00N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01 SAN BONIFACIO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S. Bonifacio – via Fiume 61/b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VRIC8AA00T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02 SAN BONIFACIO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 xml:space="preserve">IC 2 – S. Bonifacio – </w:t>
            </w:r>
            <w:r w:rsidR="00054090" w:rsidRPr="000D7FB1">
              <w:rPr>
                <w:rFonts w:ascii="Verdana" w:hAnsi="Verdana"/>
                <w:sz w:val="14"/>
                <w:szCs w:val="14"/>
              </w:rPr>
              <w:t>P. Le</w:t>
            </w:r>
            <w:r w:rsidRPr="000D7FB1">
              <w:rPr>
                <w:rFonts w:ascii="Verdana" w:hAnsi="Verdana"/>
                <w:sz w:val="14"/>
                <w:szCs w:val="14"/>
              </w:rPr>
              <w:t xml:space="preserve"> Michelangelo 1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VRIC81700R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SAN GIOVANNI ILARIONE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E55175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S. Giov. Ilarione – viale A. De Gasperi 39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VRIC84000T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S.MARTINO B.A.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S. Martino</w:t>
            </w:r>
            <w:r w:rsidR="00E55175" w:rsidRPr="000D7FB1">
              <w:rPr>
                <w:rFonts w:ascii="Verdana" w:hAnsi="Verdana"/>
                <w:sz w:val="14"/>
                <w:szCs w:val="14"/>
              </w:rPr>
              <w:t xml:space="preserve"> B.A. – via Gottardi 2b 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VRIC86100V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SOAVE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Soave- viale Vittoria 93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VRIC860003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TREGNAGO - BADIA CALAVENA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Tregnago – via Pellegrini Cipolla 8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VRIC88500B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MAD. DI CAMPAGNA - S.MICHELE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Monte Bianco 14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VRIC89100P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19 SANTA CROCE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S. Felice Extra 15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VRIC89000V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15 BORGO VENEZIA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C. Betteloni 21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VRIC88900P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18 VERONETTA- PORTO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- via G. Trezza 13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VRIC887003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16 VALPANTENA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p.zza Penne Mozze 2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19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VRIC880008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09 VALDONEGA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Breccia S. Giorgio 1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20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265F" w:rsidRPr="000D7FB1" w:rsidRDefault="00D1265F" w:rsidP="00D1265F">
            <w:pPr>
              <w:spacing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VRIC88800V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VR 17 MONTORIO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 xml:space="preserve">Verona – via dei Gelsi 20 </w:t>
            </w:r>
          </w:p>
        </w:tc>
      </w:tr>
      <w:tr w:rsidR="00D1265F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65F" w:rsidRPr="000D7FB1" w:rsidRDefault="00D1265F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21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VRIC84700L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65F" w:rsidRPr="000D7FB1" w:rsidRDefault="00D1265F" w:rsidP="00D1265F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IC ZEVIO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265F" w:rsidRPr="000D7FB1" w:rsidRDefault="00054090" w:rsidP="00D1265F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Zevio – via F.lli Stevani 24</w:t>
            </w:r>
          </w:p>
        </w:tc>
      </w:tr>
      <w:tr w:rsidR="00E55175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175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22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VRIS008006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GUARINO VERONESE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75" w:rsidRPr="000D7FB1" w:rsidRDefault="00054090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 xml:space="preserve">San Bonifacio – via Cavalieri Vittorio Veneto 28 </w:t>
            </w:r>
          </w:p>
        </w:tc>
      </w:tr>
      <w:tr w:rsidR="00E55175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175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VRIS00400V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M.O. LUCIANO DAL CERO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75" w:rsidRPr="000D7FB1" w:rsidRDefault="00054090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San Bonifacio – via Fiume 28 bis</w:t>
            </w:r>
          </w:p>
        </w:tc>
      </w:tr>
      <w:tr w:rsidR="00E55175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175" w:rsidRPr="000D7FB1" w:rsidRDefault="00E55175" w:rsidP="00E55175">
            <w:pPr>
              <w:tabs>
                <w:tab w:val="center" w:pos="482"/>
              </w:tabs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VRIS009002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IS M.SANMICHELI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75" w:rsidRPr="000D7FB1" w:rsidRDefault="00054090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P.zza Bernardi 2</w:t>
            </w:r>
          </w:p>
        </w:tc>
      </w:tr>
      <w:tr w:rsidR="00E55175" w:rsidRPr="00C9634E" w:rsidTr="00054090">
        <w:trPr>
          <w:trHeight w:val="340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175" w:rsidRPr="000D7FB1" w:rsidRDefault="00E55175" w:rsidP="00E55175">
            <w:pPr>
              <w:spacing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VRIS01900L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COPERNICO - PASOLI</w:t>
            </w:r>
          </w:p>
        </w:tc>
        <w:tc>
          <w:tcPr>
            <w:tcW w:w="3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5175" w:rsidRPr="000D7FB1" w:rsidRDefault="00054090" w:rsidP="00E55175">
            <w:pPr>
              <w:spacing w:line="240" w:lineRule="auto"/>
              <w:ind w:firstLine="7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Anti 5</w:t>
            </w:r>
          </w:p>
        </w:tc>
      </w:tr>
      <w:tr w:rsidR="00E55175" w:rsidTr="00054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1002" w:type="dxa"/>
            <w:vAlign w:val="center"/>
          </w:tcPr>
          <w:p w:rsidR="00E55175" w:rsidRPr="000D7FB1" w:rsidRDefault="00E55175" w:rsidP="00E55175">
            <w:pPr>
              <w:spacing w:after="0"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</w:p>
          <w:p w:rsidR="00E55175" w:rsidRPr="000D7FB1" w:rsidRDefault="00E55175" w:rsidP="00E55175">
            <w:pPr>
              <w:spacing w:after="0"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26</w:t>
            </w:r>
          </w:p>
        </w:tc>
        <w:tc>
          <w:tcPr>
            <w:tcW w:w="232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VRRI01000R</w:t>
            </w:r>
          </w:p>
        </w:tc>
        <w:tc>
          <w:tcPr>
            <w:tcW w:w="237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GIOVANNI GIORGI</w:t>
            </w:r>
          </w:p>
        </w:tc>
        <w:tc>
          <w:tcPr>
            <w:tcW w:w="3483" w:type="dxa"/>
            <w:vAlign w:val="bottom"/>
          </w:tcPr>
          <w:p w:rsidR="00E55175" w:rsidRPr="000D7FB1" w:rsidRDefault="00054090" w:rsidP="00E5517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Rismondo 10</w:t>
            </w:r>
          </w:p>
        </w:tc>
      </w:tr>
      <w:tr w:rsidR="00E55175" w:rsidTr="00054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002" w:type="dxa"/>
            <w:vAlign w:val="center"/>
          </w:tcPr>
          <w:p w:rsidR="00E55175" w:rsidRPr="000D7FB1" w:rsidRDefault="00E55175" w:rsidP="00E55175">
            <w:pPr>
              <w:spacing w:after="0"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27</w:t>
            </w:r>
          </w:p>
        </w:tc>
        <w:tc>
          <w:tcPr>
            <w:tcW w:w="232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VRTD10000N</w:t>
            </w:r>
          </w:p>
        </w:tc>
        <w:tc>
          <w:tcPr>
            <w:tcW w:w="237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MARCO POLO</w:t>
            </w:r>
          </w:p>
        </w:tc>
        <w:tc>
          <w:tcPr>
            <w:tcW w:w="3483" w:type="dxa"/>
            <w:vAlign w:val="center"/>
          </w:tcPr>
          <w:p w:rsidR="00E55175" w:rsidRPr="000D7FB1" w:rsidRDefault="00054090" w:rsidP="00E5517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Moschini 11b</w:t>
            </w:r>
          </w:p>
        </w:tc>
      </w:tr>
      <w:tr w:rsidR="00E55175" w:rsidTr="000540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1002" w:type="dxa"/>
            <w:vAlign w:val="center"/>
          </w:tcPr>
          <w:p w:rsidR="00E55175" w:rsidRPr="000D7FB1" w:rsidRDefault="00E55175" w:rsidP="00E55175">
            <w:pPr>
              <w:spacing w:after="0" w:line="240" w:lineRule="auto"/>
              <w:ind w:firstLine="142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28</w:t>
            </w:r>
          </w:p>
        </w:tc>
        <w:tc>
          <w:tcPr>
            <w:tcW w:w="232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VRPS03000R</w:t>
            </w:r>
          </w:p>
        </w:tc>
        <w:tc>
          <w:tcPr>
            <w:tcW w:w="2379" w:type="dxa"/>
          </w:tcPr>
          <w:p w:rsidR="00E55175" w:rsidRPr="000D7FB1" w:rsidRDefault="00E55175" w:rsidP="00E55175">
            <w:pPr>
              <w:pStyle w:val="Default"/>
              <w:jc w:val="center"/>
              <w:rPr>
                <w:rFonts w:ascii="Verdana" w:hAnsi="Verdana" w:cstheme="majorHAnsi"/>
                <w:sz w:val="14"/>
                <w:szCs w:val="14"/>
              </w:rPr>
            </w:pPr>
            <w:r w:rsidRPr="000D7FB1">
              <w:rPr>
                <w:rFonts w:ascii="Verdana" w:hAnsi="Verdana" w:cstheme="majorHAnsi"/>
                <w:sz w:val="14"/>
                <w:szCs w:val="14"/>
              </w:rPr>
              <w:t>GIROLAMO FRACASTORO</w:t>
            </w:r>
          </w:p>
        </w:tc>
        <w:tc>
          <w:tcPr>
            <w:tcW w:w="3483" w:type="dxa"/>
            <w:vAlign w:val="center"/>
          </w:tcPr>
          <w:p w:rsidR="00E55175" w:rsidRPr="000D7FB1" w:rsidRDefault="00054090" w:rsidP="00E55175">
            <w:pPr>
              <w:spacing w:after="0" w:line="240" w:lineRule="auto"/>
              <w:jc w:val="center"/>
              <w:rPr>
                <w:rFonts w:ascii="Verdana" w:hAnsi="Verdana"/>
                <w:sz w:val="14"/>
                <w:szCs w:val="14"/>
              </w:rPr>
            </w:pPr>
            <w:r w:rsidRPr="000D7FB1">
              <w:rPr>
                <w:rFonts w:ascii="Verdana" w:hAnsi="Verdana"/>
                <w:sz w:val="14"/>
                <w:szCs w:val="14"/>
              </w:rPr>
              <w:t>Verona – via Moschini 11a</w:t>
            </w:r>
          </w:p>
        </w:tc>
      </w:tr>
    </w:tbl>
    <w:p w:rsidR="0012352F" w:rsidRPr="007F21E0" w:rsidRDefault="0012352F" w:rsidP="007F21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D7FB1" w:rsidRDefault="000D7FB1" w:rsidP="007F21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4734A" w:rsidRDefault="00524474" w:rsidP="007F21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giorno 3</w:t>
      </w:r>
      <w:r w:rsidR="00E07925">
        <w:rPr>
          <w:rFonts w:ascii="Verdana" w:hAnsi="Verdana"/>
          <w:sz w:val="20"/>
          <w:szCs w:val="20"/>
        </w:rPr>
        <w:t xml:space="preserve"> febbraio 2017</w:t>
      </w:r>
      <w:r w:rsidR="000F6AA6">
        <w:rPr>
          <w:rFonts w:ascii="Verdana" w:hAnsi="Verdana"/>
          <w:sz w:val="20"/>
          <w:szCs w:val="20"/>
        </w:rPr>
        <w:t>,</w:t>
      </w:r>
      <w:r w:rsidR="00E07925">
        <w:rPr>
          <w:rFonts w:ascii="Verdana" w:hAnsi="Verdana"/>
          <w:sz w:val="20"/>
          <w:szCs w:val="20"/>
        </w:rPr>
        <w:t xml:space="preserve"> presso l’UST di Verona</w:t>
      </w:r>
      <w:r w:rsidR="008F5B3F" w:rsidRPr="007F21E0">
        <w:rPr>
          <w:rFonts w:ascii="Verdana" w:hAnsi="Verdana"/>
          <w:sz w:val="20"/>
          <w:szCs w:val="20"/>
        </w:rPr>
        <w:t xml:space="preserve"> </w:t>
      </w:r>
      <w:r w:rsidR="0004734A" w:rsidRPr="007F21E0">
        <w:rPr>
          <w:rFonts w:ascii="Verdana" w:hAnsi="Verdana"/>
          <w:sz w:val="20"/>
          <w:szCs w:val="20"/>
        </w:rPr>
        <w:t>sono presenti i</w:t>
      </w:r>
      <w:r w:rsidR="00595BCD">
        <w:rPr>
          <w:rFonts w:ascii="Verdana" w:hAnsi="Verdana"/>
          <w:sz w:val="20"/>
          <w:szCs w:val="20"/>
        </w:rPr>
        <w:t xml:space="preserve"> sottoelencati</w:t>
      </w:r>
      <w:r w:rsidR="0004734A" w:rsidRPr="007F21E0">
        <w:rPr>
          <w:rFonts w:ascii="Verdana" w:hAnsi="Verdana"/>
          <w:sz w:val="20"/>
          <w:szCs w:val="20"/>
        </w:rPr>
        <w:t xml:space="preserve"> Dirig</w:t>
      </w:r>
      <w:r w:rsidR="00595BCD">
        <w:rPr>
          <w:rFonts w:ascii="Verdana" w:hAnsi="Verdana"/>
          <w:sz w:val="20"/>
          <w:szCs w:val="20"/>
        </w:rPr>
        <w:t xml:space="preserve">enti Scolastici </w:t>
      </w:r>
      <w:r w:rsidR="00466B5F">
        <w:rPr>
          <w:rFonts w:ascii="Verdana" w:hAnsi="Verdana"/>
          <w:sz w:val="20"/>
          <w:szCs w:val="20"/>
        </w:rPr>
        <w:t>(</w:t>
      </w:r>
      <w:r w:rsidR="00595BCD">
        <w:rPr>
          <w:rFonts w:ascii="Verdana" w:hAnsi="Verdana"/>
          <w:sz w:val="20"/>
          <w:szCs w:val="20"/>
        </w:rPr>
        <w:t>o loro Delegati</w:t>
      </w:r>
      <w:r w:rsidR="00466B5F">
        <w:rPr>
          <w:rFonts w:ascii="Verdana" w:hAnsi="Verdana"/>
          <w:sz w:val="20"/>
          <w:szCs w:val="20"/>
        </w:rPr>
        <w:t>)</w:t>
      </w:r>
      <w:r w:rsidR="00595BCD">
        <w:rPr>
          <w:rFonts w:ascii="Verdana" w:hAnsi="Verdana"/>
          <w:sz w:val="20"/>
          <w:szCs w:val="20"/>
        </w:rPr>
        <w:t>, autorizzati alla stip</w:t>
      </w:r>
      <w:r w:rsidR="000F6AA6">
        <w:rPr>
          <w:rFonts w:ascii="Verdana" w:hAnsi="Verdana"/>
          <w:sz w:val="20"/>
          <w:szCs w:val="20"/>
        </w:rPr>
        <w:t>ula</w:t>
      </w:r>
      <w:r w:rsidR="00E07925">
        <w:rPr>
          <w:rFonts w:ascii="Verdana" w:hAnsi="Verdana"/>
          <w:sz w:val="20"/>
          <w:szCs w:val="20"/>
        </w:rPr>
        <w:t xml:space="preserve"> del presente atto dalla delibera</w:t>
      </w:r>
      <w:r w:rsidR="00595BCD">
        <w:rPr>
          <w:rFonts w:ascii="Verdana" w:hAnsi="Verdana"/>
          <w:sz w:val="20"/>
          <w:szCs w:val="20"/>
        </w:rPr>
        <w:t xml:space="preserve"> del Consiglio di Istituto:</w:t>
      </w:r>
    </w:p>
    <w:p w:rsidR="0012352F" w:rsidRPr="007F21E0" w:rsidRDefault="0012352F" w:rsidP="007F21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9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134"/>
        <w:gridCol w:w="2127"/>
        <w:gridCol w:w="4744"/>
        <w:gridCol w:w="1351"/>
      </w:tblGrid>
      <w:tr w:rsidR="00054090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90" w:rsidRPr="000D7FB1" w:rsidRDefault="00054090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090" w:rsidRPr="000D7FB1" w:rsidRDefault="00054090" w:rsidP="00E65DDB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7FB1">
              <w:rPr>
                <w:rFonts w:ascii="Arial" w:hAnsi="Arial" w:cs="Arial"/>
                <w:b/>
                <w:bCs/>
                <w:sz w:val="14"/>
                <w:szCs w:val="14"/>
              </w:rPr>
              <w:t>CODICE MINISTERIALE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090" w:rsidRPr="000D7FB1" w:rsidRDefault="00054090" w:rsidP="00E65DDB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7FB1">
              <w:rPr>
                <w:rFonts w:ascii="Arial" w:hAnsi="Arial" w:cs="Arial"/>
                <w:b/>
                <w:bCs/>
                <w:sz w:val="14"/>
                <w:szCs w:val="14"/>
              </w:rPr>
              <w:t>ISTITUTO</w:t>
            </w:r>
          </w:p>
        </w:tc>
        <w:tc>
          <w:tcPr>
            <w:tcW w:w="4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4090" w:rsidRPr="000D7FB1" w:rsidRDefault="00054090" w:rsidP="00E65DDB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7FB1">
              <w:rPr>
                <w:rFonts w:ascii="Arial" w:hAnsi="Arial" w:cs="Arial"/>
                <w:b/>
                <w:bCs/>
                <w:sz w:val="14"/>
                <w:szCs w:val="14"/>
              </w:rPr>
              <w:t>FIRMA DS O SUO DELEGATO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54090" w:rsidRPr="000D7FB1" w:rsidRDefault="00054090" w:rsidP="00E65DDB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D7FB1">
              <w:rPr>
                <w:rFonts w:ascii="Arial" w:hAnsi="Arial" w:cs="Arial"/>
                <w:b/>
                <w:bCs/>
                <w:sz w:val="14"/>
                <w:szCs w:val="14"/>
              </w:rPr>
              <w:t>DELIBERE DEI CONSIGLI DI ISTITUTO</w:t>
            </w:r>
          </w:p>
        </w:tc>
      </w:tr>
      <w:tr w:rsidR="00054090" w:rsidRPr="000D7FB1" w:rsidTr="002B3739">
        <w:trPr>
          <w:trHeight w:val="245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090" w:rsidRPr="000D7FB1" w:rsidRDefault="00054090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90" w:rsidRPr="000D7FB1" w:rsidRDefault="00054090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VRIC845001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090" w:rsidRPr="000D7FB1" w:rsidRDefault="00054090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BOSCO CHIESANUOVA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090" w:rsidRPr="000D7FB1" w:rsidRDefault="00054090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090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VRIC85300X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CALDIERO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VRIC87000N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COLOGNOLA AI COLLI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VRIC815005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GREZZANA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VRIC852004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LAVAGNO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VRIC831003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MONTECCHIA DI CR. E RONCA'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VRIC844005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MONTEFORTE D'ALPONE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VRIC8AB00N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01 SAN BONIFACIO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VRIC8AA00T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02 SAN BONIFACIO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E65DDB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</w:t>
            </w:r>
            <w:r w:rsidR="000D7FB1"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_______</w:t>
            </w: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VRIC81700R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SAN GIOVANNI ILARIONE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Delibera del Consiglio d’Istituto n. __________ della medesima istituzione </w:t>
            </w: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VRIC84000T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S.MARTINO B.A.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VRIC86100V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SOAVE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VRIC860003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TREGNAGO - BADIA CALAVENA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tabs>
                <w:tab w:val="left" w:pos="675"/>
              </w:tabs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VRIC88500B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MAD. DI CAMPAGNA - S.MICHELE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VRIC89100P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19 SANTA CROCE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VRIC89000V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15 BORGO VENEZIA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VRIC88900P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18 VERONETTA- PORTO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VRIC887003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16 VALPANTENA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VRIC880008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09 VALDONEGA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VRIC88800V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VR 17 MONTORIO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VRIC84700L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IC ZEVIO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Delibera del Consiglio d’Istituto n. __________ della medesima istituzione </w:t>
            </w: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lastRenderedPageBreak/>
              <w:t>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VRIS008006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GUARINO VERONESE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VRIS00400V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M.O. LUCIANO DAL CERO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VRIS009002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IS M.SANMICHELI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rPr>
          <w:trHeight w:val="34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VRIS01900L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COPERNICO - PASOLI</w:t>
            </w:r>
          </w:p>
        </w:tc>
        <w:tc>
          <w:tcPr>
            <w:tcW w:w="4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4"/>
          <w:jc w:val="center"/>
        </w:trPr>
        <w:tc>
          <w:tcPr>
            <w:tcW w:w="637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134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VRRI01000R</w:t>
            </w:r>
          </w:p>
        </w:tc>
        <w:tc>
          <w:tcPr>
            <w:tcW w:w="2127" w:type="dxa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GIOVANNI GIORGI</w:t>
            </w:r>
          </w:p>
        </w:tc>
        <w:tc>
          <w:tcPr>
            <w:tcW w:w="4744" w:type="dxa"/>
            <w:vAlign w:val="bottom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637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134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VRTD10000N</w:t>
            </w:r>
          </w:p>
        </w:tc>
        <w:tc>
          <w:tcPr>
            <w:tcW w:w="2127" w:type="dxa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MARCO POLO</w:t>
            </w:r>
          </w:p>
        </w:tc>
        <w:tc>
          <w:tcPr>
            <w:tcW w:w="4744" w:type="dxa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  <w:tr w:rsidR="00E65DDB" w:rsidRPr="000D7FB1" w:rsidTr="002B3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5"/>
          <w:jc w:val="center"/>
        </w:trPr>
        <w:tc>
          <w:tcPr>
            <w:tcW w:w="637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28</w:t>
            </w:r>
          </w:p>
        </w:tc>
        <w:tc>
          <w:tcPr>
            <w:tcW w:w="1134" w:type="dxa"/>
            <w:vAlign w:val="center"/>
          </w:tcPr>
          <w:p w:rsidR="00E65DDB" w:rsidRPr="000D7FB1" w:rsidRDefault="00E65DDB" w:rsidP="000D7FB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VRPS03000R</w:t>
            </w:r>
          </w:p>
        </w:tc>
        <w:tc>
          <w:tcPr>
            <w:tcW w:w="2127" w:type="dxa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0D7FB1">
              <w:rPr>
                <w:rFonts w:ascii="Arial" w:hAnsi="Arial" w:cs="Arial"/>
                <w:sz w:val="14"/>
                <w:szCs w:val="14"/>
              </w:rPr>
              <w:t>GIROLAMO FRACASTORO</w:t>
            </w:r>
          </w:p>
        </w:tc>
        <w:tc>
          <w:tcPr>
            <w:tcW w:w="4744" w:type="dxa"/>
            <w:vAlign w:val="center"/>
          </w:tcPr>
          <w:p w:rsidR="00E65DDB" w:rsidRPr="000D7FB1" w:rsidRDefault="00E65DDB" w:rsidP="00E65DDB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1" w:type="dxa"/>
          </w:tcPr>
          <w:p w:rsidR="00E65DDB" w:rsidRPr="00EB2690" w:rsidRDefault="000D7FB1" w:rsidP="000D7FB1">
            <w:pPr>
              <w:spacing w:after="0"/>
              <w:rPr>
                <w:rFonts w:ascii="Arial" w:hAnsi="Arial" w:cs="Arial"/>
                <w:sz w:val="14"/>
                <w:szCs w:val="14"/>
              </w:rPr>
            </w:pPr>
            <w:r w:rsidRPr="00EB2690">
              <w:rPr>
                <w:rFonts w:ascii="Arial" w:hAnsi="Arial" w:cs="Arial"/>
                <w:i/>
                <w:iCs/>
                <w:sz w:val="14"/>
                <w:szCs w:val="14"/>
              </w:rPr>
              <w:t>Delibera del Consiglio d’Istituto n. __________ della medesima istituzione scolastica in data __/__/____</w:t>
            </w:r>
          </w:p>
        </w:tc>
      </w:tr>
    </w:tbl>
    <w:p w:rsidR="0004734A" w:rsidRPr="007F21E0" w:rsidRDefault="0004734A" w:rsidP="007F21E0">
      <w:pPr>
        <w:spacing w:after="0"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04734A" w:rsidRPr="007F21E0" w:rsidRDefault="0004734A" w:rsidP="0004734A">
      <w:pPr>
        <w:spacing w:line="240" w:lineRule="auto"/>
        <w:ind w:firstLine="709"/>
        <w:jc w:val="both"/>
        <w:rPr>
          <w:rFonts w:ascii="Verdana" w:hAnsi="Verdana"/>
          <w:sz w:val="20"/>
          <w:szCs w:val="20"/>
        </w:rPr>
      </w:pPr>
    </w:p>
    <w:p w:rsidR="005927B3" w:rsidRPr="007F21E0" w:rsidRDefault="00F276AB" w:rsidP="00903CE3">
      <w:pPr>
        <w:spacing w:after="0" w:line="240" w:lineRule="auto"/>
        <w:ind w:left="709" w:hanging="709"/>
        <w:jc w:val="both"/>
        <w:rPr>
          <w:rFonts w:ascii="Verdana" w:hAnsi="Verdana"/>
          <w:sz w:val="20"/>
          <w:szCs w:val="20"/>
        </w:rPr>
      </w:pPr>
      <w:r w:rsidRPr="007F21E0">
        <w:rPr>
          <w:rFonts w:ascii="Verdana" w:hAnsi="Verdana"/>
          <w:sz w:val="20"/>
          <w:szCs w:val="20"/>
        </w:rPr>
        <w:t>Vista la</w:t>
      </w:r>
      <w:r w:rsidR="0012352F">
        <w:rPr>
          <w:rFonts w:ascii="Verdana" w:hAnsi="Verdana"/>
          <w:sz w:val="20"/>
          <w:szCs w:val="20"/>
        </w:rPr>
        <w:t xml:space="preserve"> legge 13 luglio 2015,</w:t>
      </w:r>
      <w:r w:rsidR="000743E2">
        <w:rPr>
          <w:rFonts w:ascii="Verdana" w:hAnsi="Verdana"/>
          <w:sz w:val="20"/>
          <w:szCs w:val="20"/>
        </w:rPr>
        <w:t xml:space="preserve"> </w:t>
      </w:r>
      <w:r w:rsidR="006C39E9">
        <w:rPr>
          <w:rFonts w:ascii="Verdana" w:hAnsi="Verdana"/>
          <w:sz w:val="20"/>
          <w:szCs w:val="20"/>
        </w:rPr>
        <w:t>n.</w:t>
      </w:r>
      <w:r w:rsidR="000743E2">
        <w:rPr>
          <w:rFonts w:ascii="Verdana" w:hAnsi="Verdana"/>
          <w:sz w:val="20"/>
          <w:szCs w:val="20"/>
        </w:rPr>
        <w:t xml:space="preserve"> 107, con particolare </w:t>
      </w:r>
      <w:r w:rsidR="005927B3" w:rsidRPr="007F21E0">
        <w:rPr>
          <w:rFonts w:ascii="Verdana" w:hAnsi="Verdana"/>
          <w:sz w:val="20"/>
          <w:szCs w:val="20"/>
        </w:rPr>
        <w:t>r</w:t>
      </w:r>
      <w:r w:rsidR="0012352F">
        <w:rPr>
          <w:rFonts w:ascii="Verdana" w:hAnsi="Verdana"/>
          <w:sz w:val="20"/>
          <w:szCs w:val="20"/>
        </w:rPr>
        <w:t xml:space="preserve">iferimento </w:t>
      </w:r>
      <w:r w:rsidR="000743E2">
        <w:rPr>
          <w:rFonts w:ascii="Verdana" w:hAnsi="Verdana"/>
          <w:sz w:val="20"/>
          <w:szCs w:val="20"/>
        </w:rPr>
        <w:t xml:space="preserve">all'art.  1, comma </w:t>
      </w:r>
      <w:r w:rsidR="005927B3" w:rsidRPr="007F21E0">
        <w:rPr>
          <w:rFonts w:ascii="Verdana" w:hAnsi="Verdana"/>
          <w:sz w:val="20"/>
          <w:szCs w:val="20"/>
        </w:rPr>
        <w:t>66 e seguenti;</w:t>
      </w:r>
    </w:p>
    <w:p w:rsidR="005927B3" w:rsidRPr="007F21E0" w:rsidRDefault="005927B3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7F21E0" w:rsidRDefault="00F276AB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F21E0">
        <w:rPr>
          <w:rFonts w:ascii="Verdana" w:hAnsi="Verdana"/>
          <w:sz w:val="20"/>
          <w:szCs w:val="20"/>
        </w:rPr>
        <w:t>Visto l’art.</w:t>
      </w:r>
      <w:r w:rsidR="000743E2">
        <w:rPr>
          <w:rFonts w:ascii="Verdana" w:hAnsi="Verdana"/>
          <w:sz w:val="20"/>
          <w:szCs w:val="20"/>
        </w:rPr>
        <w:t xml:space="preserve"> 1 </w:t>
      </w:r>
      <w:r w:rsidR="005927B3" w:rsidRPr="007F21E0">
        <w:rPr>
          <w:rFonts w:ascii="Verdana" w:hAnsi="Verdana"/>
          <w:sz w:val="20"/>
          <w:szCs w:val="20"/>
        </w:rPr>
        <w:t>comma 70 della legge 13 luglio 2015, n</w:t>
      </w:r>
      <w:r w:rsidR="006C39E9">
        <w:rPr>
          <w:rFonts w:ascii="Verdana" w:hAnsi="Verdana"/>
          <w:sz w:val="20"/>
          <w:szCs w:val="20"/>
        </w:rPr>
        <w:t>.</w:t>
      </w:r>
      <w:r w:rsidR="005927B3" w:rsidRPr="007F21E0">
        <w:rPr>
          <w:rFonts w:ascii="Verdana" w:hAnsi="Verdana"/>
          <w:sz w:val="20"/>
          <w:szCs w:val="20"/>
        </w:rPr>
        <w:t xml:space="preserve"> 107</w:t>
      </w:r>
      <w:r w:rsidR="00750CA5">
        <w:rPr>
          <w:rFonts w:ascii="Verdana" w:hAnsi="Verdana"/>
          <w:sz w:val="20"/>
          <w:szCs w:val="20"/>
        </w:rPr>
        <w:t>,</w:t>
      </w:r>
      <w:r w:rsidR="005927B3" w:rsidRPr="007F21E0">
        <w:rPr>
          <w:rFonts w:ascii="Verdana" w:hAnsi="Verdana"/>
          <w:sz w:val="20"/>
          <w:szCs w:val="20"/>
        </w:rPr>
        <w:t xml:space="preserve"> che dispone che gli Uffi</w:t>
      </w:r>
      <w:r w:rsidR="00750CA5">
        <w:rPr>
          <w:rFonts w:ascii="Verdana" w:hAnsi="Verdana"/>
          <w:sz w:val="20"/>
          <w:szCs w:val="20"/>
        </w:rPr>
        <w:t>ci Scolastici R</w:t>
      </w:r>
      <w:r w:rsidR="00966DD0" w:rsidRPr="007F21E0">
        <w:rPr>
          <w:rFonts w:ascii="Verdana" w:hAnsi="Verdana"/>
          <w:sz w:val="20"/>
          <w:szCs w:val="20"/>
        </w:rPr>
        <w:t>egionali promuova</w:t>
      </w:r>
      <w:r w:rsidR="000743E2">
        <w:rPr>
          <w:rFonts w:ascii="Verdana" w:hAnsi="Verdana"/>
          <w:sz w:val="20"/>
          <w:szCs w:val="20"/>
        </w:rPr>
        <w:t xml:space="preserve">no la costituzione </w:t>
      </w:r>
      <w:r w:rsidR="00F36446">
        <w:rPr>
          <w:rFonts w:ascii="Verdana" w:hAnsi="Verdana"/>
          <w:sz w:val="20"/>
          <w:szCs w:val="20"/>
        </w:rPr>
        <w:t>di reti tra I</w:t>
      </w:r>
      <w:r w:rsidR="005927B3" w:rsidRPr="007F21E0">
        <w:rPr>
          <w:rFonts w:ascii="Verdana" w:hAnsi="Verdana"/>
          <w:sz w:val="20"/>
          <w:szCs w:val="20"/>
        </w:rPr>
        <w:t>stitu</w:t>
      </w:r>
      <w:r w:rsidR="0012352F">
        <w:rPr>
          <w:rFonts w:ascii="Verdana" w:hAnsi="Verdana"/>
          <w:sz w:val="20"/>
          <w:szCs w:val="20"/>
        </w:rPr>
        <w:t>zioni S</w:t>
      </w:r>
      <w:r w:rsidR="000743E2">
        <w:rPr>
          <w:rFonts w:ascii="Verdana" w:hAnsi="Verdana"/>
          <w:sz w:val="20"/>
          <w:szCs w:val="20"/>
        </w:rPr>
        <w:t xml:space="preserve">colastiche del medesimo </w:t>
      </w:r>
      <w:r w:rsidR="005927B3" w:rsidRPr="007F21E0">
        <w:rPr>
          <w:rFonts w:ascii="Verdana" w:hAnsi="Verdana"/>
          <w:sz w:val="20"/>
          <w:szCs w:val="20"/>
        </w:rPr>
        <w:t>ambito;</w:t>
      </w:r>
    </w:p>
    <w:p w:rsidR="005927B3" w:rsidRPr="007F21E0" w:rsidRDefault="005927B3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7F21E0" w:rsidRDefault="005927B3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F21E0">
        <w:rPr>
          <w:rFonts w:ascii="Verdana" w:hAnsi="Verdana"/>
          <w:sz w:val="20"/>
          <w:szCs w:val="20"/>
        </w:rPr>
        <w:t xml:space="preserve">Viste le Linee guida </w:t>
      </w:r>
      <w:r w:rsidR="008F5B3F" w:rsidRPr="00A333FC">
        <w:rPr>
          <w:rFonts w:ascii="Verdana" w:hAnsi="Verdana"/>
          <w:color w:val="000000" w:themeColor="text1"/>
          <w:sz w:val="20"/>
          <w:szCs w:val="20"/>
        </w:rPr>
        <w:t>proposte</w:t>
      </w:r>
      <w:r w:rsidRPr="00A333F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F21E0">
        <w:rPr>
          <w:rFonts w:ascii="Verdana" w:hAnsi="Verdana"/>
          <w:sz w:val="20"/>
          <w:szCs w:val="20"/>
        </w:rPr>
        <w:t xml:space="preserve">dal Ministero dell'Istruzione, dell'Università e della Ricerca </w:t>
      </w:r>
      <w:r w:rsidR="008F5B3F" w:rsidRPr="007F21E0">
        <w:rPr>
          <w:rFonts w:ascii="Verdana" w:hAnsi="Verdana"/>
          <w:sz w:val="20"/>
          <w:szCs w:val="20"/>
        </w:rPr>
        <w:t>in allegato alla</w:t>
      </w:r>
      <w:r w:rsidRPr="007F21E0">
        <w:rPr>
          <w:rFonts w:ascii="Verdana" w:hAnsi="Verdana"/>
          <w:sz w:val="20"/>
          <w:szCs w:val="20"/>
        </w:rPr>
        <w:t xml:space="preserve"> nota </w:t>
      </w:r>
      <w:r w:rsidR="00794E61">
        <w:rPr>
          <w:rFonts w:ascii="Verdana" w:hAnsi="Verdana"/>
          <w:sz w:val="20"/>
          <w:szCs w:val="20"/>
        </w:rPr>
        <w:t xml:space="preserve">del </w:t>
      </w:r>
      <w:r w:rsidR="008F5B3F" w:rsidRPr="007F21E0">
        <w:rPr>
          <w:rFonts w:ascii="Verdana" w:hAnsi="Verdana"/>
          <w:sz w:val="20"/>
          <w:szCs w:val="20"/>
        </w:rPr>
        <w:t xml:space="preserve">7.06.2016 </w:t>
      </w:r>
      <w:r w:rsidRPr="007F21E0">
        <w:rPr>
          <w:rFonts w:ascii="Verdana" w:hAnsi="Verdana"/>
          <w:sz w:val="20"/>
          <w:szCs w:val="20"/>
        </w:rPr>
        <w:t>prot. n</w:t>
      </w:r>
      <w:r w:rsidR="00794E61">
        <w:rPr>
          <w:rFonts w:ascii="Verdana" w:hAnsi="Verdana"/>
          <w:sz w:val="20"/>
          <w:szCs w:val="20"/>
        </w:rPr>
        <w:t>.</w:t>
      </w:r>
      <w:r w:rsidRPr="007F21E0">
        <w:rPr>
          <w:rFonts w:ascii="Verdana" w:hAnsi="Verdana"/>
          <w:sz w:val="20"/>
          <w:szCs w:val="20"/>
        </w:rPr>
        <w:t xml:space="preserve"> </w:t>
      </w:r>
      <w:r w:rsidR="0012352F">
        <w:rPr>
          <w:rFonts w:ascii="Verdana" w:hAnsi="Verdana"/>
          <w:sz w:val="20"/>
          <w:szCs w:val="20"/>
        </w:rPr>
        <w:t>2151;</w:t>
      </w:r>
    </w:p>
    <w:p w:rsidR="005927B3" w:rsidRPr="007F21E0" w:rsidRDefault="005927B3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7F21E0" w:rsidRDefault="005927B3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7F21E0">
        <w:rPr>
          <w:rFonts w:ascii="Verdana" w:hAnsi="Verdana"/>
          <w:sz w:val="20"/>
          <w:szCs w:val="20"/>
        </w:rPr>
        <w:t>Visto l'art. 7 del D.P.R. 8 marzo 1999, n. 275</w:t>
      </w:r>
      <w:r w:rsidR="00466B5F">
        <w:rPr>
          <w:rFonts w:ascii="Verdana" w:hAnsi="Verdana"/>
          <w:sz w:val="20"/>
          <w:szCs w:val="20"/>
        </w:rPr>
        <w:t>,</w:t>
      </w:r>
      <w:r w:rsidRPr="007F21E0">
        <w:rPr>
          <w:rFonts w:ascii="Verdana" w:hAnsi="Verdana"/>
          <w:sz w:val="20"/>
          <w:szCs w:val="20"/>
        </w:rPr>
        <w:t xml:space="preserve"> </w:t>
      </w:r>
      <w:r w:rsidR="00966DD0" w:rsidRPr="007F21E0">
        <w:rPr>
          <w:rFonts w:ascii="Verdana" w:hAnsi="Verdana"/>
          <w:sz w:val="20"/>
          <w:szCs w:val="20"/>
        </w:rPr>
        <w:t xml:space="preserve">che </w:t>
      </w:r>
      <w:r w:rsidR="00F36446">
        <w:rPr>
          <w:rFonts w:ascii="Verdana" w:hAnsi="Verdana"/>
          <w:sz w:val="20"/>
          <w:szCs w:val="20"/>
        </w:rPr>
        <w:t>prevede la facoltà per le I</w:t>
      </w:r>
      <w:r w:rsidRPr="007F21E0">
        <w:rPr>
          <w:rFonts w:ascii="Verdana" w:hAnsi="Verdana"/>
          <w:sz w:val="20"/>
          <w:szCs w:val="20"/>
        </w:rPr>
        <w:t xml:space="preserve">stituzioni </w:t>
      </w:r>
      <w:r w:rsidR="00F36446">
        <w:rPr>
          <w:rFonts w:ascii="Verdana" w:hAnsi="Verdana"/>
          <w:sz w:val="20"/>
          <w:szCs w:val="20"/>
        </w:rPr>
        <w:t>S</w:t>
      </w:r>
      <w:r w:rsidRPr="007F21E0">
        <w:rPr>
          <w:rFonts w:ascii="Verdana" w:hAnsi="Verdana"/>
          <w:sz w:val="20"/>
          <w:szCs w:val="20"/>
        </w:rPr>
        <w:t>colastiche di promuovere accordi di rete per il raggiungimento delle</w:t>
      </w:r>
      <w:r w:rsidR="00BF7DC2">
        <w:rPr>
          <w:rFonts w:ascii="Verdana" w:hAnsi="Verdana"/>
          <w:sz w:val="20"/>
          <w:szCs w:val="20"/>
        </w:rPr>
        <w:t xml:space="preserve"> proprie finalità istituzionali,</w:t>
      </w:r>
      <w:r w:rsidR="0070389C" w:rsidRPr="004A6E2D">
        <w:rPr>
          <w:rFonts w:ascii="Verdana" w:hAnsi="Verdana"/>
          <w:sz w:val="20"/>
          <w:szCs w:val="20"/>
        </w:rPr>
        <w:t xml:space="preserve"> richiede</w:t>
      </w:r>
      <w:r w:rsidR="00BF7DC2">
        <w:rPr>
          <w:rFonts w:ascii="Verdana" w:hAnsi="Verdana"/>
          <w:sz w:val="20"/>
          <w:szCs w:val="20"/>
        </w:rPr>
        <w:t>ndo</w:t>
      </w:r>
      <w:r w:rsidR="006C36B7" w:rsidRPr="004A6E2D">
        <w:rPr>
          <w:rFonts w:ascii="Verdana" w:hAnsi="Verdana"/>
          <w:sz w:val="20"/>
          <w:szCs w:val="20"/>
        </w:rPr>
        <w:t xml:space="preserve"> l’approvazione degli accordi stessi da par</w:t>
      </w:r>
      <w:r w:rsidR="00F36446">
        <w:rPr>
          <w:rFonts w:ascii="Verdana" w:hAnsi="Verdana"/>
          <w:sz w:val="20"/>
          <w:szCs w:val="20"/>
        </w:rPr>
        <w:t xml:space="preserve">te dei Consigli di istituto </w:t>
      </w:r>
      <w:r w:rsidR="0012352F">
        <w:rPr>
          <w:rFonts w:ascii="Verdana" w:hAnsi="Verdana"/>
          <w:sz w:val="20"/>
          <w:szCs w:val="20"/>
        </w:rPr>
        <w:t>(</w:t>
      </w:r>
      <w:r w:rsidR="00F36446">
        <w:rPr>
          <w:rFonts w:ascii="Verdana" w:hAnsi="Verdana"/>
          <w:sz w:val="20"/>
          <w:szCs w:val="20"/>
        </w:rPr>
        <w:t>e de</w:t>
      </w:r>
      <w:r w:rsidR="006C36B7" w:rsidRPr="004A6E2D">
        <w:rPr>
          <w:rFonts w:ascii="Verdana" w:hAnsi="Verdana"/>
          <w:sz w:val="20"/>
          <w:szCs w:val="20"/>
        </w:rPr>
        <w:t>i Collegi dei docenti</w:t>
      </w:r>
      <w:r w:rsidR="00F36446">
        <w:rPr>
          <w:rFonts w:ascii="Verdana" w:hAnsi="Verdana"/>
          <w:sz w:val="20"/>
          <w:szCs w:val="20"/>
        </w:rPr>
        <w:t>,</w:t>
      </w:r>
      <w:r w:rsidR="006C36B7" w:rsidRPr="004A6E2D">
        <w:rPr>
          <w:rFonts w:ascii="Verdana" w:hAnsi="Verdana"/>
          <w:sz w:val="20"/>
          <w:szCs w:val="20"/>
        </w:rPr>
        <w:t xml:space="preserve"> qualora </w:t>
      </w:r>
      <w:r w:rsidR="00AD1A2A" w:rsidRPr="004A6E2D">
        <w:rPr>
          <w:rFonts w:ascii="Verdana" w:hAnsi="Verdana"/>
          <w:sz w:val="20"/>
          <w:szCs w:val="20"/>
        </w:rPr>
        <w:t>oggetto dell’accordo siano</w:t>
      </w:r>
      <w:r w:rsidR="00AD1A2A" w:rsidRPr="004A6E2D">
        <w:rPr>
          <w:rFonts w:ascii="Verdana" w:hAnsi="Verdana"/>
          <w:color w:val="31849B" w:themeColor="accent5" w:themeShade="BF"/>
          <w:sz w:val="20"/>
          <w:szCs w:val="20"/>
        </w:rPr>
        <w:t xml:space="preserve"> </w:t>
      </w:r>
      <w:r w:rsidR="00AD1A2A" w:rsidRPr="004A6E2D">
        <w:rPr>
          <w:rFonts w:ascii="Verdana" w:hAnsi="Verdana"/>
          <w:sz w:val="20"/>
          <w:szCs w:val="20"/>
        </w:rPr>
        <w:t>attività didattiche o di ricerca, sperimentazione e sviluppo, formazione e aggiornamento</w:t>
      </w:r>
      <w:r w:rsidR="0012352F">
        <w:rPr>
          <w:rFonts w:ascii="Verdana" w:hAnsi="Verdana"/>
          <w:sz w:val="20"/>
          <w:szCs w:val="20"/>
        </w:rPr>
        <w:t>);</w:t>
      </w:r>
    </w:p>
    <w:p w:rsidR="005927B3" w:rsidRPr="007F21E0" w:rsidRDefault="005927B3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Default="00F276AB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lastRenderedPageBreak/>
        <w:t>Visto l’art.</w:t>
      </w:r>
      <w:r w:rsidR="005927B3" w:rsidRPr="00971958">
        <w:rPr>
          <w:rFonts w:ascii="Verdana" w:hAnsi="Verdana"/>
          <w:sz w:val="20"/>
          <w:szCs w:val="20"/>
        </w:rPr>
        <w:t xml:space="preserve"> 15 della legge 7 </w:t>
      </w:r>
      <w:r w:rsidRPr="00971958">
        <w:rPr>
          <w:rFonts w:ascii="Verdana" w:hAnsi="Verdana"/>
          <w:sz w:val="20"/>
          <w:szCs w:val="20"/>
        </w:rPr>
        <w:t>agosto 1990</w:t>
      </w:r>
      <w:r w:rsidR="005927B3" w:rsidRPr="00971958">
        <w:rPr>
          <w:rFonts w:ascii="Verdana" w:hAnsi="Verdana"/>
          <w:sz w:val="20"/>
          <w:szCs w:val="20"/>
        </w:rPr>
        <w:t>, n. 241</w:t>
      </w:r>
      <w:r w:rsidR="00466B5F">
        <w:rPr>
          <w:rFonts w:ascii="Verdana" w:hAnsi="Verdana"/>
          <w:sz w:val="20"/>
          <w:szCs w:val="20"/>
        </w:rPr>
        <w:t>,</w:t>
      </w:r>
      <w:r w:rsidR="005927B3" w:rsidRPr="00971958">
        <w:rPr>
          <w:rFonts w:ascii="Verdana" w:hAnsi="Verdana"/>
          <w:sz w:val="20"/>
          <w:szCs w:val="20"/>
        </w:rPr>
        <w:t xml:space="preserve"> in base al quale le amm</w:t>
      </w:r>
      <w:r w:rsidR="000743E2">
        <w:rPr>
          <w:rFonts w:ascii="Verdana" w:hAnsi="Verdana"/>
          <w:sz w:val="20"/>
          <w:szCs w:val="20"/>
        </w:rPr>
        <w:t xml:space="preserve">inistrazioni pubbliche possono </w:t>
      </w:r>
      <w:r w:rsidR="005927B3" w:rsidRPr="00971958">
        <w:rPr>
          <w:rFonts w:ascii="Verdana" w:hAnsi="Verdana"/>
          <w:sz w:val="20"/>
          <w:szCs w:val="20"/>
        </w:rPr>
        <w:t xml:space="preserve">concludere tra loro accordi per disciplinare lo svolgimento in collaborazione </w:t>
      </w:r>
      <w:r w:rsidR="0012352F">
        <w:rPr>
          <w:rFonts w:ascii="Verdana" w:hAnsi="Verdana"/>
          <w:sz w:val="20"/>
          <w:szCs w:val="20"/>
        </w:rPr>
        <w:t>di attività di interesse comune;</w:t>
      </w:r>
    </w:p>
    <w:p w:rsidR="006C36B7" w:rsidRDefault="006C36B7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</w:p>
    <w:p w:rsidR="00E90518" w:rsidRPr="00E90518" w:rsidRDefault="00A333FC" w:rsidP="00E90518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</w:t>
      </w:r>
      <w:r w:rsidR="00750CA5">
        <w:rPr>
          <w:rFonts w:ascii="Verdana" w:hAnsi="Verdana"/>
          <w:sz w:val="20"/>
          <w:szCs w:val="20"/>
        </w:rPr>
        <w:t xml:space="preserve">l’art. 1  comma 71 della legge 13 luglio </w:t>
      </w:r>
      <w:r w:rsidR="006C36B7" w:rsidRPr="00E90518">
        <w:rPr>
          <w:rFonts w:ascii="Verdana" w:hAnsi="Verdana"/>
          <w:sz w:val="20"/>
          <w:szCs w:val="20"/>
        </w:rPr>
        <w:t>2015</w:t>
      </w:r>
      <w:r w:rsidR="00750CA5">
        <w:rPr>
          <w:rFonts w:ascii="Verdana" w:hAnsi="Verdana"/>
          <w:sz w:val="20"/>
          <w:szCs w:val="20"/>
        </w:rPr>
        <w:t>, n. 107,</w:t>
      </w:r>
      <w:r w:rsidR="006C36B7" w:rsidRPr="00E90518">
        <w:rPr>
          <w:rFonts w:ascii="Verdana" w:hAnsi="Verdana"/>
          <w:sz w:val="20"/>
          <w:szCs w:val="20"/>
        </w:rPr>
        <w:t xml:space="preserve"> relativo agli accordi di rete</w:t>
      </w:r>
      <w:r w:rsidR="00750CA5">
        <w:rPr>
          <w:rFonts w:ascii="Verdana" w:hAnsi="Verdana"/>
          <w:sz w:val="20"/>
          <w:szCs w:val="20"/>
        </w:rPr>
        <w:t>,</w:t>
      </w:r>
      <w:r w:rsidR="00F36446">
        <w:rPr>
          <w:rFonts w:ascii="Verdana" w:hAnsi="Verdana"/>
          <w:sz w:val="20"/>
          <w:szCs w:val="20"/>
        </w:rPr>
        <w:t xml:space="preserve"> che prevede i</w:t>
      </w:r>
      <w:r w:rsidR="00E90518" w:rsidRPr="00E90518">
        <w:rPr>
          <w:rFonts w:ascii="Verdana" w:hAnsi="Verdana"/>
          <w:sz w:val="20"/>
          <w:szCs w:val="20"/>
        </w:rPr>
        <w:t xml:space="preserve"> criteri  e  le  modalità  per  l'utilizzo  dei  docenti  nella  rete,  anche  per  insegnamenti  opzionali,  specialistici,  di  coordinamento  e  di  progettazione funzionali ai piani triennali dell'offerta fo</w:t>
      </w:r>
      <w:r w:rsidR="00F36446">
        <w:rPr>
          <w:rFonts w:ascii="Verdana" w:hAnsi="Verdana"/>
          <w:sz w:val="20"/>
          <w:szCs w:val="20"/>
        </w:rPr>
        <w:t>rmativa di  più Istituzioni S</w:t>
      </w:r>
      <w:r w:rsidR="00E90518" w:rsidRPr="00E90518">
        <w:rPr>
          <w:rFonts w:ascii="Verdana" w:hAnsi="Verdana"/>
          <w:sz w:val="20"/>
          <w:szCs w:val="20"/>
        </w:rPr>
        <w:t>colastiche inserite nella rete; i piani di formazione del personale scolastico; le  forme  e  le  modalità  per  la  trasparenza  e  la  pubblicità  delle  decisioni e dei r</w:t>
      </w:r>
      <w:r w:rsidR="0012352F">
        <w:rPr>
          <w:rFonts w:ascii="Verdana" w:hAnsi="Verdana"/>
          <w:sz w:val="20"/>
          <w:szCs w:val="20"/>
        </w:rPr>
        <w:t>endiconti delle attività svolte;</w:t>
      </w:r>
    </w:p>
    <w:p w:rsidR="006C36B7" w:rsidRPr="006C36B7" w:rsidRDefault="006C36B7" w:rsidP="00903CE3">
      <w:pPr>
        <w:spacing w:after="0" w:line="240" w:lineRule="auto"/>
        <w:ind w:left="567" w:hanging="567"/>
        <w:jc w:val="both"/>
        <w:rPr>
          <w:rFonts w:ascii="Verdana" w:hAnsi="Verdana"/>
          <w:color w:val="215868" w:themeColor="accent5" w:themeShade="80"/>
          <w:sz w:val="20"/>
          <w:szCs w:val="20"/>
        </w:rPr>
      </w:pPr>
    </w:p>
    <w:p w:rsidR="00EB3D3A" w:rsidRPr="00971958" w:rsidRDefault="00EB3D3A" w:rsidP="00903CE3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 xml:space="preserve">Visto </w:t>
      </w:r>
      <w:r w:rsidR="00750CA5">
        <w:rPr>
          <w:rFonts w:ascii="Verdana" w:hAnsi="Verdana"/>
          <w:sz w:val="20"/>
          <w:szCs w:val="20"/>
        </w:rPr>
        <w:t xml:space="preserve">l’art. 1 </w:t>
      </w:r>
      <w:r w:rsidR="00F276AB" w:rsidRPr="00971958">
        <w:rPr>
          <w:rFonts w:ascii="Verdana" w:hAnsi="Verdana"/>
          <w:sz w:val="20"/>
          <w:szCs w:val="20"/>
        </w:rPr>
        <w:t>comma 124</w:t>
      </w:r>
      <w:r w:rsidR="00750CA5">
        <w:rPr>
          <w:rFonts w:ascii="Verdana" w:hAnsi="Verdana"/>
          <w:sz w:val="20"/>
          <w:szCs w:val="20"/>
        </w:rPr>
        <w:t xml:space="preserve"> della legge 13 luglio 2015, n.</w:t>
      </w:r>
      <w:r w:rsidR="00F276AB">
        <w:rPr>
          <w:rFonts w:ascii="Verdana" w:hAnsi="Verdana"/>
          <w:sz w:val="20"/>
          <w:szCs w:val="20"/>
        </w:rPr>
        <w:t xml:space="preserve"> </w:t>
      </w:r>
      <w:r w:rsidRPr="00971958">
        <w:rPr>
          <w:rFonts w:ascii="Verdana" w:hAnsi="Verdana"/>
          <w:sz w:val="20"/>
          <w:szCs w:val="20"/>
        </w:rPr>
        <w:t>107</w:t>
      </w:r>
      <w:r w:rsidR="00750CA5">
        <w:rPr>
          <w:rFonts w:ascii="Verdana" w:hAnsi="Verdana"/>
          <w:sz w:val="20"/>
          <w:szCs w:val="20"/>
        </w:rPr>
        <w:t>,</w:t>
      </w:r>
    </w:p>
    <w:p w:rsidR="00EB3D3A" w:rsidRDefault="00750CA5" w:rsidP="00903CE3">
      <w:pPr>
        <w:spacing w:after="0" w:line="240" w:lineRule="auto"/>
        <w:ind w:left="567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"</w:t>
      </w:r>
      <w:r w:rsidR="00EB3D3A" w:rsidRPr="00903CE3">
        <w:rPr>
          <w:rFonts w:ascii="Verdana" w:hAnsi="Verdana"/>
          <w:i/>
          <w:sz w:val="20"/>
          <w:szCs w:val="20"/>
        </w:rPr>
        <w:t xml:space="preserve">Nell'ambito degli adempimenti connessi alla </w:t>
      </w:r>
      <w:r w:rsidR="00F276AB" w:rsidRPr="00903CE3">
        <w:rPr>
          <w:rFonts w:ascii="Verdana" w:hAnsi="Verdana"/>
          <w:i/>
          <w:sz w:val="20"/>
          <w:szCs w:val="20"/>
        </w:rPr>
        <w:t>funzione docente</w:t>
      </w:r>
      <w:r w:rsidR="00EB3D3A" w:rsidRPr="00903CE3">
        <w:rPr>
          <w:rFonts w:ascii="Verdana" w:hAnsi="Verdana"/>
          <w:i/>
          <w:sz w:val="20"/>
          <w:szCs w:val="20"/>
        </w:rPr>
        <w:t>,</w:t>
      </w:r>
      <w:r w:rsidR="00F276AB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la formazione in servizio dei docenti di r</w:t>
      </w:r>
      <w:r>
        <w:rPr>
          <w:rFonts w:ascii="Verdana" w:hAnsi="Verdana"/>
          <w:i/>
          <w:sz w:val="20"/>
          <w:szCs w:val="20"/>
        </w:rPr>
        <w:t>uolo è</w:t>
      </w:r>
      <w:r w:rsidR="00EB3D3A" w:rsidRPr="00903CE3">
        <w:rPr>
          <w:rFonts w:ascii="Verdana" w:hAnsi="Verdana"/>
          <w:i/>
          <w:sz w:val="20"/>
          <w:szCs w:val="20"/>
        </w:rPr>
        <w:t xml:space="preserve"> obbligatoria,</w:t>
      </w:r>
      <w:r w:rsidR="0048060E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 xml:space="preserve">permanente e strutturale. Le </w:t>
      </w:r>
      <w:r w:rsidR="00966DD0" w:rsidRPr="00903CE3">
        <w:rPr>
          <w:rFonts w:ascii="Verdana" w:hAnsi="Verdana"/>
          <w:i/>
          <w:sz w:val="20"/>
          <w:szCs w:val="20"/>
        </w:rPr>
        <w:t>attività</w:t>
      </w:r>
      <w:r w:rsidR="00EB3D3A" w:rsidRPr="00903CE3">
        <w:rPr>
          <w:rFonts w:ascii="Verdana" w:hAnsi="Verdana"/>
          <w:i/>
          <w:sz w:val="20"/>
          <w:szCs w:val="20"/>
        </w:rPr>
        <w:t xml:space="preserve"> di  formazione  sono  definite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dalle singole  istituzioni  scolastiche  in  coerenza  con  il  piano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triennale dell'offerta formativa e con i risultati emersi  dai  piani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di  miglioramento  delle   istituzioni   scolastiche   previsti   dal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regolamento di cui al decreto  del  Presidente  della  Repubblica  28</w:t>
      </w:r>
      <w:r w:rsidR="00F36446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 xml:space="preserve">marzo 2013, n. 80, sulla base delle </w:t>
      </w:r>
      <w:r w:rsidR="00966DD0" w:rsidRPr="00903CE3">
        <w:rPr>
          <w:rFonts w:ascii="Verdana" w:hAnsi="Verdana"/>
          <w:i/>
          <w:sz w:val="20"/>
          <w:szCs w:val="20"/>
        </w:rPr>
        <w:t>priorità</w:t>
      </w:r>
      <w:r w:rsidR="00EB3D3A" w:rsidRPr="00903CE3">
        <w:rPr>
          <w:rFonts w:ascii="Verdana" w:hAnsi="Verdana"/>
          <w:i/>
          <w:sz w:val="20"/>
          <w:szCs w:val="20"/>
        </w:rPr>
        <w:t xml:space="preserve"> nazionali indicate  nel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Piano nazionale di formazione, adottato ogni tre anni con decreto del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Ministro dell'istruzione, dell'</w:t>
      </w:r>
      <w:r w:rsidR="00966DD0" w:rsidRPr="00903CE3">
        <w:rPr>
          <w:rFonts w:ascii="Verdana" w:hAnsi="Verdana"/>
          <w:i/>
          <w:sz w:val="20"/>
          <w:szCs w:val="20"/>
        </w:rPr>
        <w:t>università</w:t>
      </w:r>
      <w:r w:rsidR="00EB3D3A" w:rsidRPr="00903CE3">
        <w:rPr>
          <w:rFonts w:ascii="Verdana" w:hAnsi="Verdana"/>
          <w:i/>
          <w:sz w:val="20"/>
          <w:szCs w:val="20"/>
        </w:rPr>
        <w:t xml:space="preserve"> e della  ricerca,  sentite</w:t>
      </w:r>
      <w:r w:rsidR="00966DD0" w:rsidRPr="00903CE3">
        <w:rPr>
          <w:rFonts w:ascii="Verdana" w:hAnsi="Verdana"/>
          <w:i/>
          <w:sz w:val="20"/>
          <w:szCs w:val="20"/>
        </w:rPr>
        <w:t xml:space="preserve"> </w:t>
      </w:r>
      <w:r w:rsidR="00EB3D3A" w:rsidRPr="00903CE3">
        <w:rPr>
          <w:rFonts w:ascii="Verdana" w:hAnsi="Verdana"/>
          <w:i/>
          <w:sz w:val="20"/>
          <w:szCs w:val="20"/>
        </w:rPr>
        <w:t>le organizzazioni sindacali rappresent</w:t>
      </w:r>
      <w:r w:rsidR="0012352F">
        <w:rPr>
          <w:rFonts w:ascii="Verdana" w:hAnsi="Verdana"/>
          <w:i/>
          <w:sz w:val="20"/>
          <w:szCs w:val="20"/>
        </w:rPr>
        <w:t>ative di categoria</w:t>
      </w:r>
      <w:r w:rsidR="00EB3D3A" w:rsidRPr="00903CE3">
        <w:rPr>
          <w:rFonts w:ascii="Verdana" w:hAnsi="Verdana"/>
          <w:i/>
          <w:sz w:val="20"/>
          <w:szCs w:val="20"/>
        </w:rPr>
        <w:t>"</w:t>
      </w:r>
      <w:r w:rsidR="0012352F">
        <w:rPr>
          <w:rFonts w:ascii="Verdana" w:hAnsi="Verdana"/>
          <w:i/>
          <w:sz w:val="20"/>
          <w:szCs w:val="20"/>
        </w:rPr>
        <w:t>;</w:t>
      </w:r>
    </w:p>
    <w:p w:rsidR="001E2149" w:rsidRDefault="001E2149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0CA5" w:rsidRDefault="001E2149" w:rsidP="009203B4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Visto l’art. 1 comma 12 della legge 13 luglio 2015, n. 107, che prevede </w:t>
      </w:r>
      <w:r w:rsidR="0012352F">
        <w:rPr>
          <w:rFonts w:ascii="Verdana" w:hAnsi="Verdana"/>
          <w:sz w:val="20"/>
          <w:szCs w:val="20"/>
        </w:rPr>
        <w:t xml:space="preserve">che </w:t>
      </w:r>
      <w:r>
        <w:rPr>
          <w:rFonts w:ascii="Verdana" w:hAnsi="Verdana"/>
          <w:sz w:val="20"/>
          <w:szCs w:val="20"/>
        </w:rPr>
        <w:t xml:space="preserve">il piano triennale </w:t>
      </w:r>
      <w:r w:rsidR="007F0613">
        <w:rPr>
          <w:rFonts w:ascii="Verdana" w:hAnsi="Verdana"/>
          <w:sz w:val="20"/>
          <w:szCs w:val="20"/>
        </w:rPr>
        <w:t xml:space="preserve">         </w:t>
      </w:r>
      <w:r>
        <w:rPr>
          <w:rFonts w:ascii="Verdana" w:hAnsi="Verdana"/>
          <w:sz w:val="20"/>
          <w:szCs w:val="20"/>
        </w:rPr>
        <w:t xml:space="preserve">dell’offerta formativa delle Istituzioni Scolastiche contenga anche la programmazione delle attività formative rivolte al personale </w:t>
      </w:r>
      <w:r w:rsidR="0012352F">
        <w:rPr>
          <w:rFonts w:ascii="Verdana" w:hAnsi="Verdana"/>
          <w:sz w:val="20"/>
          <w:szCs w:val="20"/>
        </w:rPr>
        <w:t>docente e non docente;</w:t>
      </w:r>
    </w:p>
    <w:p w:rsidR="001E2149" w:rsidRDefault="001E2149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2149" w:rsidRDefault="009203B4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Viste le</w:t>
      </w:r>
      <w:r w:rsidR="001E2149">
        <w:rPr>
          <w:rFonts w:ascii="Verdana" w:hAnsi="Verdana"/>
          <w:sz w:val="20"/>
          <w:szCs w:val="20"/>
        </w:rPr>
        <w:t xml:space="preserve"> note MIUR </w:t>
      </w:r>
      <w:r w:rsidR="00466B5F">
        <w:rPr>
          <w:rFonts w:ascii="Verdana" w:hAnsi="Verdana"/>
          <w:sz w:val="20"/>
          <w:szCs w:val="20"/>
        </w:rPr>
        <w:t xml:space="preserve">n. 2085 dell’11.12.2015 </w:t>
      </w:r>
      <w:r w:rsidR="001E2149">
        <w:rPr>
          <w:rFonts w:ascii="Verdana" w:hAnsi="Verdana"/>
          <w:sz w:val="20"/>
          <w:szCs w:val="20"/>
        </w:rPr>
        <w:t>e</w:t>
      </w:r>
      <w:r w:rsidR="00466B5F">
        <w:rPr>
          <w:rFonts w:ascii="Verdana" w:hAnsi="Verdana"/>
          <w:sz w:val="20"/>
          <w:szCs w:val="20"/>
        </w:rPr>
        <w:t xml:space="preserve"> n. 35 </w:t>
      </w:r>
      <w:r w:rsidR="00F36446">
        <w:rPr>
          <w:rFonts w:ascii="Verdana" w:hAnsi="Verdana"/>
          <w:sz w:val="20"/>
          <w:szCs w:val="20"/>
        </w:rPr>
        <w:t xml:space="preserve">del </w:t>
      </w:r>
      <w:r w:rsidR="00466B5F">
        <w:rPr>
          <w:rFonts w:ascii="Verdana" w:hAnsi="Verdana"/>
          <w:sz w:val="20"/>
          <w:szCs w:val="20"/>
        </w:rPr>
        <w:t>7.1.2016</w:t>
      </w:r>
      <w:r w:rsidR="0012352F">
        <w:rPr>
          <w:rFonts w:ascii="Verdana" w:hAnsi="Verdana"/>
          <w:sz w:val="20"/>
          <w:szCs w:val="20"/>
        </w:rPr>
        <w:t>;</w:t>
      </w:r>
      <w:r w:rsidR="001E2149">
        <w:rPr>
          <w:rFonts w:ascii="Verdana" w:hAnsi="Verdana"/>
          <w:sz w:val="20"/>
          <w:szCs w:val="20"/>
        </w:rPr>
        <w:t xml:space="preserve"> </w:t>
      </w:r>
    </w:p>
    <w:p w:rsidR="001E2149" w:rsidRDefault="001E2149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2149" w:rsidRDefault="001E2149" w:rsidP="009203B4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il DM del 19.10.2016</w:t>
      </w:r>
      <w:r w:rsidR="007F061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n. 797</w:t>
      </w:r>
      <w:r w:rsidR="007F0613">
        <w:rPr>
          <w:rFonts w:ascii="Verdana" w:hAnsi="Verdana"/>
          <w:sz w:val="20"/>
          <w:szCs w:val="20"/>
        </w:rPr>
        <w:t xml:space="preserve"> </w:t>
      </w:r>
      <w:r w:rsidR="00466B5F">
        <w:rPr>
          <w:rFonts w:ascii="Verdana" w:hAnsi="Verdana"/>
          <w:sz w:val="20"/>
          <w:szCs w:val="20"/>
        </w:rPr>
        <w:t xml:space="preserve">– </w:t>
      </w:r>
      <w:r w:rsidR="007F0613">
        <w:rPr>
          <w:rFonts w:ascii="Verdana" w:hAnsi="Verdana"/>
          <w:sz w:val="20"/>
          <w:szCs w:val="20"/>
        </w:rPr>
        <w:t>Adozione del Piano nazionale di formazione del personale docente per gli anni scolastici 2016/2017, 2017/2018 e 2018/2019</w:t>
      </w:r>
      <w:r w:rsidR="0012352F">
        <w:rPr>
          <w:rFonts w:ascii="Verdana" w:hAnsi="Verdana"/>
          <w:sz w:val="20"/>
          <w:szCs w:val="20"/>
        </w:rPr>
        <w:t>;</w:t>
      </w:r>
    </w:p>
    <w:p w:rsidR="007F0613" w:rsidRDefault="007F0613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F0613" w:rsidRDefault="007F0613" w:rsidP="009203B4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il Piano nazionale di formazione del personale docente per gli anni scolastici 2016/2017, 2017/2018 e 2018/2019</w:t>
      </w:r>
      <w:r w:rsidR="0012352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presentato il 3.10.2016</w:t>
      </w:r>
      <w:r w:rsidR="0012352F">
        <w:rPr>
          <w:rFonts w:ascii="Verdana" w:hAnsi="Verdana"/>
          <w:sz w:val="20"/>
          <w:szCs w:val="20"/>
        </w:rPr>
        <w:t>;</w:t>
      </w:r>
    </w:p>
    <w:p w:rsidR="007F0613" w:rsidRDefault="007F0613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0CA5" w:rsidRDefault="007F0613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Viste le</w:t>
      </w:r>
      <w:r w:rsidR="00750CA5">
        <w:rPr>
          <w:rFonts w:ascii="Verdana" w:hAnsi="Verdana"/>
          <w:sz w:val="20"/>
          <w:szCs w:val="20"/>
        </w:rPr>
        <w:t xml:space="preserve"> not</w:t>
      </w:r>
      <w:r>
        <w:rPr>
          <w:rFonts w:ascii="Verdana" w:hAnsi="Verdana"/>
          <w:sz w:val="20"/>
          <w:szCs w:val="20"/>
        </w:rPr>
        <w:t>e MIUR</w:t>
      </w:r>
      <w:r w:rsidR="00466B5F">
        <w:rPr>
          <w:rFonts w:ascii="Verdana" w:hAnsi="Verdana"/>
          <w:sz w:val="20"/>
          <w:szCs w:val="20"/>
        </w:rPr>
        <w:t xml:space="preserve"> n. 2915 del 15.9.2016 </w:t>
      </w:r>
      <w:r>
        <w:rPr>
          <w:rFonts w:ascii="Verdana" w:hAnsi="Verdana"/>
          <w:sz w:val="20"/>
          <w:szCs w:val="20"/>
        </w:rPr>
        <w:t xml:space="preserve">e </w:t>
      </w:r>
      <w:r w:rsidR="00466B5F">
        <w:rPr>
          <w:rFonts w:ascii="Verdana" w:hAnsi="Verdana"/>
          <w:sz w:val="20"/>
          <w:szCs w:val="20"/>
        </w:rPr>
        <w:t>n. 3373 dell’1.12.2016</w:t>
      </w:r>
      <w:r w:rsidR="0012352F">
        <w:rPr>
          <w:rFonts w:ascii="Verdana" w:hAnsi="Verdana"/>
          <w:sz w:val="20"/>
          <w:szCs w:val="20"/>
        </w:rPr>
        <w:t>;</w:t>
      </w:r>
    </w:p>
    <w:p w:rsidR="007F0613" w:rsidRDefault="007F0613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F0613" w:rsidRDefault="007F0613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Vista la nota dell’USR del Veneto</w:t>
      </w:r>
      <w:r w:rsidR="00466B5F">
        <w:rPr>
          <w:rFonts w:ascii="Verdana" w:hAnsi="Verdana"/>
          <w:sz w:val="20"/>
          <w:szCs w:val="20"/>
        </w:rPr>
        <w:t xml:space="preserve"> prot.</w:t>
      </w:r>
      <w:r>
        <w:rPr>
          <w:rFonts w:ascii="Verdana" w:hAnsi="Verdana"/>
          <w:sz w:val="20"/>
          <w:szCs w:val="20"/>
        </w:rPr>
        <w:t xml:space="preserve"> </w:t>
      </w:r>
      <w:r w:rsidR="00466B5F">
        <w:rPr>
          <w:rFonts w:ascii="Verdana" w:hAnsi="Verdana"/>
          <w:sz w:val="20"/>
          <w:szCs w:val="20"/>
        </w:rPr>
        <w:t>n. 18474 del 10.10.2016</w:t>
      </w:r>
      <w:r w:rsidR="0012352F">
        <w:rPr>
          <w:rFonts w:ascii="Verdana" w:hAnsi="Verdana"/>
          <w:sz w:val="20"/>
          <w:szCs w:val="20"/>
        </w:rPr>
        <w:t>;</w:t>
      </w:r>
    </w:p>
    <w:p w:rsidR="002740FE" w:rsidRDefault="002740FE" w:rsidP="00750C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740FE" w:rsidRDefault="002740FE" w:rsidP="009203B4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07925">
        <w:rPr>
          <w:rFonts w:ascii="Verdana" w:hAnsi="Verdana"/>
          <w:sz w:val="20"/>
          <w:szCs w:val="20"/>
        </w:rPr>
        <w:t>Visto l’accordo di rete tra l</w:t>
      </w:r>
      <w:r w:rsidR="0012352F" w:rsidRPr="00E07925">
        <w:rPr>
          <w:rFonts w:ascii="Verdana" w:hAnsi="Verdana"/>
          <w:sz w:val="20"/>
          <w:szCs w:val="20"/>
        </w:rPr>
        <w:t>e Istituzioni Scolastiche dell’Ambito T</w:t>
      </w:r>
      <w:r w:rsidR="00E07925" w:rsidRPr="00E07925">
        <w:rPr>
          <w:rFonts w:ascii="Verdana" w:hAnsi="Verdana"/>
          <w:sz w:val="20"/>
          <w:szCs w:val="20"/>
        </w:rPr>
        <w:t xml:space="preserve">erritoriale n. </w:t>
      </w:r>
      <w:r w:rsidR="009D01E2">
        <w:rPr>
          <w:rFonts w:ascii="Verdana" w:hAnsi="Verdana"/>
          <w:sz w:val="20"/>
          <w:szCs w:val="20"/>
        </w:rPr>
        <w:t>2</w:t>
      </w:r>
      <w:r w:rsidRPr="00E07925">
        <w:rPr>
          <w:rFonts w:ascii="Verdana" w:hAnsi="Verdana"/>
          <w:sz w:val="20"/>
          <w:szCs w:val="20"/>
        </w:rPr>
        <w:t xml:space="preserve">    del Veneto, stipulato in data</w:t>
      </w:r>
      <w:r w:rsidR="00E07925" w:rsidRPr="00E07925">
        <w:rPr>
          <w:rFonts w:ascii="Verdana" w:hAnsi="Verdana"/>
          <w:sz w:val="20"/>
          <w:szCs w:val="20"/>
        </w:rPr>
        <w:t xml:space="preserve"> 5 luglio 2016</w:t>
      </w:r>
      <w:r w:rsidR="0012352F" w:rsidRPr="00E07925">
        <w:rPr>
          <w:rFonts w:ascii="Verdana" w:hAnsi="Verdana"/>
          <w:sz w:val="20"/>
          <w:szCs w:val="20"/>
        </w:rPr>
        <w:t>;</w:t>
      </w:r>
    </w:p>
    <w:p w:rsidR="00EB3D3A" w:rsidRPr="00971958" w:rsidRDefault="00EB3D3A" w:rsidP="00EB3D3A">
      <w:pPr>
        <w:spacing w:after="0"/>
        <w:rPr>
          <w:rFonts w:ascii="Verdana" w:hAnsi="Verdana"/>
          <w:sz w:val="20"/>
          <w:szCs w:val="20"/>
        </w:rPr>
      </w:pPr>
    </w:p>
    <w:p w:rsidR="0086256B" w:rsidRDefault="00F276AB" w:rsidP="0086256B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>Considerato che</w:t>
      </w:r>
      <w:r w:rsidR="005927B3" w:rsidRPr="00971958">
        <w:rPr>
          <w:rFonts w:ascii="Verdana" w:hAnsi="Verdana"/>
          <w:sz w:val="20"/>
          <w:szCs w:val="20"/>
        </w:rPr>
        <w:t xml:space="preserve"> le </w:t>
      </w:r>
      <w:r w:rsidR="0012352F">
        <w:rPr>
          <w:rFonts w:ascii="Verdana" w:hAnsi="Verdana"/>
          <w:sz w:val="20"/>
          <w:szCs w:val="20"/>
        </w:rPr>
        <w:t>Istituzioni S</w:t>
      </w:r>
      <w:r w:rsidR="005927B3" w:rsidRPr="00971958">
        <w:rPr>
          <w:rFonts w:ascii="Verdana" w:hAnsi="Verdana"/>
          <w:sz w:val="20"/>
          <w:szCs w:val="20"/>
        </w:rPr>
        <w:t xml:space="preserve">colastiche </w:t>
      </w:r>
      <w:r w:rsidRPr="00971958">
        <w:rPr>
          <w:rFonts w:ascii="Verdana" w:hAnsi="Verdana"/>
          <w:sz w:val="20"/>
          <w:szCs w:val="20"/>
        </w:rPr>
        <w:t>sopraddette hanno</w:t>
      </w:r>
      <w:r w:rsidR="005927B3" w:rsidRPr="00971958">
        <w:rPr>
          <w:rFonts w:ascii="Verdana" w:hAnsi="Verdana"/>
          <w:sz w:val="20"/>
          <w:szCs w:val="20"/>
        </w:rPr>
        <w:t xml:space="preserve"> interess</w:t>
      </w:r>
      <w:r w:rsidR="000743E2">
        <w:rPr>
          <w:rFonts w:ascii="Verdana" w:hAnsi="Verdana"/>
          <w:sz w:val="20"/>
          <w:szCs w:val="20"/>
        </w:rPr>
        <w:t xml:space="preserve">e a collaborare reciprocamente </w:t>
      </w:r>
      <w:r w:rsidR="00873761">
        <w:rPr>
          <w:rFonts w:ascii="Verdana" w:hAnsi="Verdana"/>
          <w:sz w:val="20"/>
          <w:szCs w:val="20"/>
        </w:rPr>
        <w:t xml:space="preserve">per l'attuazione </w:t>
      </w:r>
      <w:r w:rsidR="005927B3" w:rsidRPr="00971958">
        <w:rPr>
          <w:rFonts w:ascii="Verdana" w:hAnsi="Verdana"/>
          <w:sz w:val="20"/>
          <w:szCs w:val="20"/>
        </w:rPr>
        <w:t>di iniziative comuni finalizzate alla formazione dei docenti;</w:t>
      </w:r>
      <w:r w:rsidR="00B23FD5">
        <w:rPr>
          <w:rFonts w:ascii="Verdana" w:hAnsi="Verdana"/>
          <w:sz w:val="20"/>
          <w:szCs w:val="20"/>
        </w:rPr>
        <w:t xml:space="preserve"> </w:t>
      </w:r>
    </w:p>
    <w:p w:rsidR="0086256B" w:rsidRDefault="0086256B" w:rsidP="00E8530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971958" w:rsidRDefault="0086256B" w:rsidP="0086256B">
      <w:pPr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B23FD5">
        <w:rPr>
          <w:rFonts w:ascii="Verdana" w:hAnsi="Verdana"/>
          <w:sz w:val="20"/>
          <w:szCs w:val="20"/>
        </w:rPr>
        <w:t>onsi</w:t>
      </w:r>
      <w:r w:rsidR="0012352F">
        <w:rPr>
          <w:rFonts w:ascii="Verdana" w:hAnsi="Verdana"/>
          <w:sz w:val="20"/>
          <w:szCs w:val="20"/>
        </w:rPr>
        <w:t xml:space="preserve">derato che le Istituzioni Scolastiche sopraddette </w:t>
      </w:r>
      <w:r w:rsidR="00873761">
        <w:rPr>
          <w:rFonts w:ascii="Verdana" w:hAnsi="Verdana"/>
          <w:sz w:val="20"/>
          <w:szCs w:val="20"/>
        </w:rPr>
        <w:t>hanno interesse a</w:t>
      </w:r>
      <w:r w:rsidR="00B23FD5">
        <w:rPr>
          <w:rFonts w:ascii="Verdana" w:hAnsi="Verdana"/>
          <w:sz w:val="20"/>
          <w:szCs w:val="20"/>
        </w:rPr>
        <w:t xml:space="preserve"> sviluppare e sostenere le competenze delle risorse professionali interne</w:t>
      </w:r>
      <w:r w:rsidR="00F36446">
        <w:rPr>
          <w:rFonts w:ascii="Verdana" w:hAnsi="Verdana"/>
          <w:sz w:val="20"/>
          <w:szCs w:val="20"/>
        </w:rPr>
        <w:t xml:space="preserve"> alla rete</w:t>
      </w:r>
      <w:r>
        <w:rPr>
          <w:rFonts w:ascii="Verdana" w:hAnsi="Verdana"/>
          <w:sz w:val="20"/>
          <w:szCs w:val="20"/>
        </w:rPr>
        <w:t>;</w:t>
      </w:r>
    </w:p>
    <w:p w:rsidR="00903CE3" w:rsidRDefault="00903CE3" w:rsidP="00903C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750CA5" w:rsidRDefault="00750CA5" w:rsidP="003B76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971958" w:rsidRDefault="00585399" w:rsidP="003B76D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5927B3" w:rsidRPr="00971958">
        <w:rPr>
          <w:rFonts w:ascii="Verdana" w:hAnsi="Verdana"/>
          <w:sz w:val="20"/>
          <w:szCs w:val="20"/>
        </w:rPr>
        <w:t xml:space="preserve"> sopraddetti  con il  presente atto</w:t>
      </w:r>
      <w:r w:rsidR="000B4F2C">
        <w:rPr>
          <w:rFonts w:ascii="Verdana" w:hAnsi="Verdana"/>
          <w:sz w:val="20"/>
          <w:szCs w:val="20"/>
        </w:rPr>
        <w:t>, da valere a tutti gli effetti di legge,</w:t>
      </w:r>
      <w:r w:rsidR="009203B4">
        <w:rPr>
          <w:rFonts w:ascii="Verdana" w:hAnsi="Verdana"/>
          <w:sz w:val="20"/>
          <w:szCs w:val="20"/>
        </w:rPr>
        <w:t xml:space="preserve"> convengono </w:t>
      </w:r>
      <w:r w:rsidR="003B76D5">
        <w:rPr>
          <w:rFonts w:ascii="Verdana" w:hAnsi="Verdana"/>
          <w:sz w:val="20"/>
          <w:szCs w:val="20"/>
        </w:rPr>
        <w:t xml:space="preserve"> </w:t>
      </w:r>
      <w:r w:rsidR="005927B3" w:rsidRPr="00971958">
        <w:rPr>
          <w:rFonts w:ascii="Verdana" w:hAnsi="Verdana"/>
          <w:sz w:val="20"/>
          <w:szCs w:val="20"/>
        </w:rPr>
        <w:t>quanto segue:</w:t>
      </w:r>
    </w:p>
    <w:p w:rsidR="005E4CB8" w:rsidRDefault="005E4CB8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927B3" w:rsidRDefault="005927B3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>Art. 1</w:t>
      </w:r>
    </w:p>
    <w:p w:rsidR="009203B4" w:rsidRPr="00971958" w:rsidRDefault="009203B4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Norme di rinvio</w:t>
      </w:r>
    </w:p>
    <w:p w:rsidR="005927B3" w:rsidRPr="00971958" w:rsidRDefault="005927B3" w:rsidP="00903CE3">
      <w:pPr>
        <w:spacing w:after="0" w:line="240" w:lineRule="auto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 xml:space="preserve">La premessa e gli allegati </w:t>
      </w:r>
      <w:r w:rsidR="00F276AB" w:rsidRPr="00971958">
        <w:rPr>
          <w:rFonts w:ascii="Verdana" w:hAnsi="Verdana"/>
          <w:sz w:val="20"/>
          <w:szCs w:val="20"/>
        </w:rPr>
        <w:t>costituiscono parte</w:t>
      </w:r>
      <w:r w:rsidRPr="00971958">
        <w:rPr>
          <w:rFonts w:ascii="Verdana" w:hAnsi="Verdana"/>
          <w:sz w:val="20"/>
          <w:szCs w:val="20"/>
        </w:rPr>
        <w:t xml:space="preserve"> integrante e sostanziale del presente accordo</w:t>
      </w:r>
      <w:r w:rsidR="003B76D5">
        <w:rPr>
          <w:rFonts w:ascii="Verdana" w:hAnsi="Verdana"/>
          <w:sz w:val="20"/>
          <w:szCs w:val="20"/>
        </w:rPr>
        <w:t xml:space="preserve"> di rete</w:t>
      </w:r>
      <w:r w:rsidRPr="00971958">
        <w:rPr>
          <w:rFonts w:ascii="Verdana" w:hAnsi="Verdana"/>
          <w:sz w:val="20"/>
          <w:szCs w:val="20"/>
        </w:rPr>
        <w:t>.</w:t>
      </w:r>
    </w:p>
    <w:p w:rsidR="005E4CB8" w:rsidRDefault="005E4CB8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C17B7" w:rsidRDefault="008C17B7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C17B7" w:rsidRDefault="008C17B7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8C17B7" w:rsidRDefault="008C17B7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927B3" w:rsidRDefault="005927B3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lastRenderedPageBreak/>
        <w:t>Art. 2</w:t>
      </w:r>
    </w:p>
    <w:p w:rsidR="00B64E89" w:rsidRPr="00971958" w:rsidRDefault="00B64E89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Istituzione della rete e </w:t>
      </w:r>
      <w:r w:rsidR="009203B4">
        <w:rPr>
          <w:rFonts w:ascii="Verdana" w:hAnsi="Verdana"/>
          <w:sz w:val="20"/>
          <w:szCs w:val="20"/>
        </w:rPr>
        <w:t xml:space="preserve">sua denominazione </w:t>
      </w:r>
    </w:p>
    <w:p w:rsidR="00E90518" w:rsidRPr="009C36D2" w:rsidRDefault="005927B3" w:rsidP="00585399">
      <w:pPr>
        <w:spacing w:after="0" w:line="240" w:lineRule="auto"/>
        <w:jc w:val="both"/>
        <w:rPr>
          <w:rFonts w:ascii="Verdana" w:hAnsi="Verdana"/>
        </w:rPr>
      </w:pPr>
      <w:r w:rsidRPr="009326AD">
        <w:rPr>
          <w:rFonts w:ascii="Verdana" w:hAnsi="Verdana"/>
          <w:sz w:val="20"/>
          <w:szCs w:val="20"/>
        </w:rPr>
        <w:t xml:space="preserve">E' istituito il collegamento in </w:t>
      </w:r>
      <w:r w:rsidR="00AA57F1">
        <w:rPr>
          <w:rFonts w:ascii="Verdana" w:hAnsi="Verdana"/>
          <w:sz w:val="20"/>
          <w:szCs w:val="20"/>
        </w:rPr>
        <w:t>rete tra le I</w:t>
      </w:r>
      <w:r w:rsidRPr="009326AD">
        <w:rPr>
          <w:rFonts w:ascii="Verdana" w:hAnsi="Verdana"/>
          <w:sz w:val="20"/>
          <w:szCs w:val="20"/>
        </w:rPr>
        <w:t xml:space="preserve">stituzioni </w:t>
      </w:r>
      <w:r w:rsidR="00AA57F1">
        <w:rPr>
          <w:rFonts w:ascii="Verdana" w:hAnsi="Verdana"/>
          <w:sz w:val="20"/>
          <w:szCs w:val="20"/>
        </w:rPr>
        <w:t>S</w:t>
      </w:r>
      <w:r w:rsidRPr="009326AD">
        <w:rPr>
          <w:rFonts w:ascii="Verdana" w:hAnsi="Verdana"/>
          <w:sz w:val="20"/>
          <w:szCs w:val="20"/>
        </w:rPr>
        <w:t>colastiche</w:t>
      </w:r>
      <w:r w:rsidR="003B76D5">
        <w:rPr>
          <w:rFonts w:ascii="Verdana" w:hAnsi="Verdana"/>
          <w:sz w:val="20"/>
          <w:szCs w:val="20"/>
        </w:rPr>
        <w:t xml:space="preserve"> </w:t>
      </w:r>
      <w:r w:rsidR="003B76D5" w:rsidRPr="0024399E">
        <w:rPr>
          <w:rFonts w:ascii="Verdana" w:hAnsi="Verdana"/>
          <w:sz w:val="20"/>
          <w:szCs w:val="20"/>
        </w:rPr>
        <w:t>firmatarie</w:t>
      </w:r>
      <w:r w:rsidRPr="0024399E">
        <w:rPr>
          <w:rFonts w:ascii="Verdana" w:hAnsi="Verdana"/>
          <w:sz w:val="20"/>
          <w:szCs w:val="20"/>
        </w:rPr>
        <w:t>,</w:t>
      </w:r>
      <w:r w:rsidRPr="009326AD">
        <w:rPr>
          <w:rFonts w:ascii="Verdana" w:hAnsi="Verdana"/>
          <w:sz w:val="20"/>
          <w:szCs w:val="20"/>
        </w:rPr>
        <w:t xml:space="preserve"> che assume la </w:t>
      </w:r>
      <w:r w:rsidR="00F276AB" w:rsidRPr="009326AD">
        <w:rPr>
          <w:rFonts w:ascii="Verdana" w:hAnsi="Verdana"/>
          <w:sz w:val="20"/>
          <w:szCs w:val="20"/>
        </w:rPr>
        <w:t>denominazione di</w:t>
      </w:r>
      <w:r w:rsidRPr="009326AD">
        <w:rPr>
          <w:rFonts w:ascii="Verdana" w:hAnsi="Verdana"/>
          <w:sz w:val="20"/>
          <w:szCs w:val="20"/>
        </w:rPr>
        <w:t xml:space="preserve"> "Rete per la Formazione</w:t>
      </w:r>
      <w:r w:rsidR="00966DD0" w:rsidRPr="009326AD">
        <w:rPr>
          <w:rFonts w:ascii="Verdana" w:hAnsi="Verdana"/>
          <w:sz w:val="20"/>
          <w:szCs w:val="20"/>
        </w:rPr>
        <w:t xml:space="preserve"> </w:t>
      </w:r>
      <w:r w:rsidR="008818C5">
        <w:rPr>
          <w:rFonts w:ascii="Verdana" w:hAnsi="Verdana"/>
          <w:sz w:val="20"/>
          <w:szCs w:val="20"/>
        </w:rPr>
        <w:t>fra le Istituzioni Scolastiche dell’Ambito</w:t>
      </w:r>
      <w:r w:rsidR="00966DD0" w:rsidRPr="009326AD">
        <w:rPr>
          <w:rFonts w:ascii="Verdana" w:hAnsi="Verdana"/>
          <w:sz w:val="20"/>
          <w:szCs w:val="20"/>
        </w:rPr>
        <w:t xml:space="preserve"> </w:t>
      </w:r>
      <w:r w:rsidR="009D01E2">
        <w:rPr>
          <w:rFonts w:ascii="Verdana" w:hAnsi="Verdana"/>
          <w:sz w:val="20"/>
          <w:szCs w:val="20"/>
        </w:rPr>
        <w:t>2 della Provincia di Verona - USR</w:t>
      </w:r>
      <w:r w:rsidR="008818C5">
        <w:rPr>
          <w:rFonts w:ascii="Verdana" w:hAnsi="Verdana"/>
          <w:sz w:val="20"/>
          <w:szCs w:val="20"/>
        </w:rPr>
        <w:t xml:space="preserve"> Veneto</w:t>
      </w:r>
      <w:r w:rsidRPr="009326AD">
        <w:rPr>
          <w:rFonts w:ascii="Verdana" w:hAnsi="Verdana"/>
          <w:sz w:val="20"/>
          <w:szCs w:val="20"/>
        </w:rPr>
        <w:t>"</w:t>
      </w:r>
      <w:r w:rsidR="00585399">
        <w:rPr>
          <w:rFonts w:ascii="Verdana" w:hAnsi="Verdana"/>
          <w:sz w:val="20"/>
          <w:szCs w:val="20"/>
        </w:rPr>
        <w:t>.</w:t>
      </w:r>
    </w:p>
    <w:p w:rsidR="00903CE3" w:rsidRPr="009326AD" w:rsidRDefault="00903CE3" w:rsidP="007F21E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927B3" w:rsidRDefault="005927B3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>Art. 3</w:t>
      </w:r>
    </w:p>
    <w:p w:rsidR="00B64E89" w:rsidRPr="00971958" w:rsidRDefault="00B64E89" w:rsidP="00903CE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Scopo della rete</w:t>
      </w:r>
    </w:p>
    <w:p w:rsidR="00BF564F" w:rsidRDefault="002E2CD8" w:rsidP="00BF56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accordo di rete ha l’obiettivo di</w:t>
      </w:r>
      <w:r w:rsidR="005927B3" w:rsidRPr="00971958">
        <w:rPr>
          <w:rFonts w:ascii="Verdana" w:hAnsi="Verdana"/>
          <w:sz w:val="20"/>
          <w:szCs w:val="20"/>
        </w:rPr>
        <w:t xml:space="preserve"> </w:t>
      </w:r>
      <w:r w:rsidR="009326AD">
        <w:rPr>
          <w:rFonts w:ascii="Verdana" w:hAnsi="Verdana"/>
          <w:sz w:val="20"/>
          <w:szCs w:val="20"/>
        </w:rPr>
        <w:t>realizza</w:t>
      </w:r>
      <w:r>
        <w:rPr>
          <w:rFonts w:ascii="Verdana" w:hAnsi="Verdana"/>
          <w:sz w:val="20"/>
          <w:szCs w:val="20"/>
        </w:rPr>
        <w:t>re</w:t>
      </w:r>
      <w:r w:rsidR="009326AD">
        <w:rPr>
          <w:rFonts w:ascii="Verdana" w:hAnsi="Verdana"/>
          <w:sz w:val="20"/>
          <w:szCs w:val="20"/>
        </w:rPr>
        <w:t xml:space="preserve"> </w:t>
      </w:r>
      <w:r w:rsidR="005927B3" w:rsidRPr="00971958">
        <w:rPr>
          <w:rFonts w:ascii="Verdana" w:hAnsi="Verdana"/>
          <w:sz w:val="20"/>
          <w:szCs w:val="20"/>
        </w:rPr>
        <w:t xml:space="preserve">la </w:t>
      </w:r>
      <w:r w:rsidR="005C0653" w:rsidRPr="00971958">
        <w:rPr>
          <w:rFonts w:ascii="Verdana" w:hAnsi="Verdana"/>
          <w:sz w:val="20"/>
          <w:szCs w:val="20"/>
        </w:rPr>
        <w:t>collaborazione fra</w:t>
      </w:r>
      <w:r w:rsidR="00873761">
        <w:rPr>
          <w:rFonts w:ascii="Verdana" w:hAnsi="Verdana"/>
          <w:sz w:val="20"/>
          <w:szCs w:val="20"/>
        </w:rPr>
        <w:t xml:space="preserve"> le Istituzioni S</w:t>
      </w:r>
      <w:r w:rsidR="005927B3" w:rsidRPr="00971958">
        <w:rPr>
          <w:rFonts w:ascii="Verdana" w:hAnsi="Verdana"/>
          <w:sz w:val="20"/>
          <w:szCs w:val="20"/>
        </w:rPr>
        <w:t>colastiche a</w:t>
      </w:r>
      <w:r w:rsidR="00F866D3">
        <w:rPr>
          <w:rFonts w:ascii="Verdana" w:hAnsi="Verdana"/>
          <w:sz w:val="20"/>
          <w:szCs w:val="20"/>
        </w:rPr>
        <w:t xml:space="preserve">derenti </w:t>
      </w:r>
      <w:r w:rsidR="009326AD">
        <w:rPr>
          <w:rFonts w:ascii="Verdana" w:hAnsi="Verdana"/>
          <w:sz w:val="20"/>
          <w:szCs w:val="20"/>
        </w:rPr>
        <w:t xml:space="preserve">ai fini della </w:t>
      </w:r>
      <w:r w:rsidR="00F276AB">
        <w:rPr>
          <w:rFonts w:ascii="Verdana" w:hAnsi="Verdana"/>
          <w:sz w:val="20"/>
          <w:szCs w:val="20"/>
        </w:rPr>
        <w:t>progettazione e</w:t>
      </w:r>
      <w:r w:rsidR="005927B3" w:rsidRPr="00971958">
        <w:rPr>
          <w:rFonts w:ascii="Verdana" w:hAnsi="Verdana"/>
          <w:sz w:val="20"/>
          <w:szCs w:val="20"/>
        </w:rPr>
        <w:t xml:space="preserve"> </w:t>
      </w:r>
      <w:r w:rsidR="00466B5F">
        <w:rPr>
          <w:rFonts w:ascii="Verdana" w:hAnsi="Verdana"/>
          <w:sz w:val="20"/>
          <w:szCs w:val="20"/>
        </w:rPr>
        <w:t xml:space="preserve">della </w:t>
      </w:r>
      <w:r w:rsidR="005927B3" w:rsidRPr="00971958">
        <w:rPr>
          <w:rFonts w:ascii="Verdana" w:hAnsi="Verdana"/>
          <w:sz w:val="20"/>
          <w:szCs w:val="20"/>
        </w:rPr>
        <w:t>realizzazione</w:t>
      </w:r>
      <w:r w:rsidR="00E9203A">
        <w:rPr>
          <w:rFonts w:ascii="Verdana" w:hAnsi="Verdana"/>
          <w:sz w:val="20"/>
          <w:szCs w:val="20"/>
        </w:rPr>
        <w:t xml:space="preserve">, anche </w:t>
      </w:r>
      <w:r w:rsidR="004F2505">
        <w:rPr>
          <w:rFonts w:ascii="Verdana" w:hAnsi="Verdana"/>
          <w:sz w:val="20"/>
          <w:szCs w:val="20"/>
        </w:rPr>
        <w:t>per gruppi di scuole</w:t>
      </w:r>
      <w:r w:rsidR="009326AD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di attività di</w:t>
      </w:r>
      <w:r w:rsidR="001416E1">
        <w:rPr>
          <w:rFonts w:ascii="Verdana" w:hAnsi="Verdana"/>
          <w:sz w:val="20"/>
          <w:szCs w:val="20"/>
        </w:rPr>
        <w:t xml:space="preserve"> f</w:t>
      </w:r>
      <w:r w:rsidR="005927B3" w:rsidRPr="00971958">
        <w:rPr>
          <w:rFonts w:ascii="Verdana" w:hAnsi="Verdana"/>
          <w:sz w:val="20"/>
          <w:szCs w:val="20"/>
        </w:rPr>
        <w:t xml:space="preserve">ormazione dei </w:t>
      </w:r>
      <w:r w:rsidR="005927B3" w:rsidRPr="002E2CD8">
        <w:rPr>
          <w:rFonts w:ascii="Verdana" w:hAnsi="Verdana"/>
          <w:sz w:val="20"/>
          <w:szCs w:val="20"/>
        </w:rPr>
        <w:t>docenti</w:t>
      </w:r>
      <w:r w:rsidR="00873761">
        <w:rPr>
          <w:rFonts w:ascii="Verdana" w:hAnsi="Verdana"/>
          <w:sz w:val="20"/>
          <w:szCs w:val="20"/>
        </w:rPr>
        <w:t xml:space="preserve"> e del personale ATA</w:t>
      </w:r>
      <w:r w:rsidR="00E9203A" w:rsidRPr="002E2CD8">
        <w:rPr>
          <w:rFonts w:ascii="Verdana" w:hAnsi="Verdana"/>
          <w:sz w:val="20"/>
          <w:szCs w:val="20"/>
        </w:rPr>
        <w:t>,</w:t>
      </w:r>
      <w:r w:rsidR="005927B3" w:rsidRPr="002E2CD8">
        <w:rPr>
          <w:rFonts w:ascii="Verdana" w:hAnsi="Verdana"/>
          <w:sz w:val="20"/>
          <w:szCs w:val="20"/>
        </w:rPr>
        <w:t xml:space="preserve"> in coerenza con quanto previsto</w:t>
      </w:r>
      <w:r w:rsidR="00094D4F" w:rsidRPr="002E2CD8">
        <w:rPr>
          <w:rFonts w:ascii="Verdana" w:hAnsi="Verdana"/>
          <w:sz w:val="20"/>
          <w:szCs w:val="20"/>
        </w:rPr>
        <w:t>:</w:t>
      </w:r>
    </w:p>
    <w:p w:rsidR="00BF564F" w:rsidRPr="00BF564F" w:rsidRDefault="00BF564F" w:rsidP="00BF564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0F6AA6" w:rsidRDefault="002E2CD8" w:rsidP="002E2CD8">
      <w:pPr>
        <w:pStyle w:val="Paragrafoelenco"/>
        <w:numPr>
          <w:ilvl w:val="0"/>
          <w:numId w:val="25"/>
        </w:numPr>
        <w:tabs>
          <w:tab w:val="left" w:pos="851"/>
          <w:tab w:val="left" w:pos="993"/>
        </w:tabs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d</w:t>
      </w:r>
      <w:r w:rsidR="00094D4F" w:rsidRPr="000F6AA6">
        <w:rPr>
          <w:rFonts w:ascii="Verdana" w:hAnsi="Verdana"/>
          <w:lang w:val="it-IT"/>
        </w:rPr>
        <w:t>al Piano Nazionale per la Formazione dei Docenti 2016/2019</w:t>
      </w:r>
      <w:r w:rsidR="00E9203A" w:rsidRPr="000F6AA6">
        <w:rPr>
          <w:rFonts w:ascii="Verdana" w:hAnsi="Verdana"/>
          <w:lang w:val="it-IT"/>
        </w:rPr>
        <w:t>,</w:t>
      </w:r>
      <w:r w:rsidR="00094D4F" w:rsidRPr="000F6AA6">
        <w:rPr>
          <w:rFonts w:ascii="Verdana" w:hAnsi="Verdana"/>
          <w:lang w:val="it-IT"/>
        </w:rPr>
        <w:t xml:space="preserve"> in relazione alle priorità indicate nella Sezione 4, </w:t>
      </w:r>
      <w:r w:rsidR="005927B3" w:rsidRPr="000F6AA6">
        <w:rPr>
          <w:rFonts w:ascii="Verdana" w:hAnsi="Verdana"/>
          <w:lang w:val="it-IT"/>
        </w:rPr>
        <w:t>di seguito elencate:</w:t>
      </w:r>
    </w:p>
    <w:p w:rsidR="00F70A83" w:rsidRPr="00F70A83" w:rsidRDefault="00F70A83" w:rsidP="00F70A83">
      <w:pPr>
        <w:pStyle w:val="Paragrafoelenco"/>
        <w:tabs>
          <w:tab w:val="left" w:pos="851"/>
          <w:tab w:val="left" w:pos="993"/>
        </w:tabs>
        <w:ind w:left="851"/>
        <w:jc w:val="both"/>
        <w:rPr>
          <w:rFonts w:ascii="Verdana" w:hAnsi="Verdana"/>
          <w:lang w:val="it-IT"/>
        </w:rPr>
      </w:pPr>
    </w:p>
    <w:p w:rsidR="0048060E" w:rsidRPr="00971958" w:rsidRDefault="00BF7DC2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</w:rPr>
      </w:pPr>
      <w:r>
        <w:rPr>
          <w:rFonts w:ascii="Verdana" w:hAnsi="Verdana"/>
        </w:rPr>
        <w:t xml:space="preserve">Autonomia </w:t>
      </w:r>
      <w:r w:rsidR="0048060E" w:rsidRPr="00971958">
        <w:rPr>
          <w:rFonts w:ascii="Verdana" w:hAnsi="Verdana"/>
        </w:rPr>
        <w:t>organizzativa</w:t>
      </w:r>
      <w:r>
        <w:rPr>
          <w:rFonts w:ascii="Verdana" w:hAnsi="Verdana"/>
        </w:rPr>
        <w:t xml:space="preserve"> e didattica</w:t>
      </w:r>
      <w:r w:rsidR="0048060E" w:rsidRPr="00971958">
        <w:rPr>
          <w:rFonts w:ascii="Verdana" w:hAnsi="Verdana"/>
        </w:rPr>
        <w:t>;</w:t>
      </w:r>
    </w:p>
    <w:p w:rsidR="00094D4F" w:rsidRPr="00971958" w:rsidRDefault="00BF7DC2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Didattica per competenze,</w:t>
      </w:r>
      <w:r w:rsidR="00094D4F" w:rsidRPr="00971958">
        <w:rPr>
          <w:rFonts w:ascii="Verdana" w:hAnsi="Verdana"/>
          <w:lang w:val="it-IT"/>
        </w:rPr>
        <w:t xml:space="preserve"> innovazione metodologica</w:t>
      </w:r>
      <w:r>
        <w:rPr>
          <w:rFonts w:ascii="Verdana" w:hAnsi="Verdana"/>
          <w:lang w:val="it-IT"/>
        </w:rPr>
        <w:t xml:space="preserve"> e competenze di base;</w:t>
      </w:r>
    </w:p>
    <w:p w:rsidR="0048060E" w:rsidRPr="004F2505" w:rsidRDefault="0048060E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  <w:lang w:val="it-IT"/>
        </w:rPr>
      </w:pPr>
      <w:r w:rsidRPr="00971958">
        <w:rPr>
          <w:rFonts w:ascii="Verdana" w:hAnsi="Verdana"/>
          <w:lang w:val="it-IT"/>
        </w:rPr>
        <w:t>Competenze digitali e nuovi ambienti per l’apprendimento;</w:t>
      </w:r>
    </w:p>
    <w:p w:rsidR="005927B3" w:rsidRPr="00971958" w:rsidRDefault="00BF7DC2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</w:rPr>
      </w:pPr>
      <w:r>
        <w:rPr>
          <w:rFonts w:ascii="Verdana" w:hAnsi="Verdana"/>
          <w:lang w:val="it-IT"/>
        </w:rPr>
        <w:t>Competenze di lingue straniera</w:t>
      </w:r>
      <w:r w:rsidR="005927B3" w:rsidRPr="00971958">
        <w:rPr>
          <w:rFonts w:ascii="Verdana" w:hAnsi="Verdana"/>
        </w:rPr>
        <w:t>;</w:t>
      </w:r>
    </w:p>
    <w:p w:rsidR="005927B3" w:rsidRPr="00971958" w:rsidRDefault="005927B3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</w:rPr>
      </w:pPr>
      <w:r w:rsidRPr="00971958">
        <w:rPr>
          <w:rFonts w:ascii="Verdana" w:hAnsi="Verdana"/>
        </w:rPr>
        <w:t>Inclusione e disabilità;</w:t>
      </w:r>
    </w:p>
    <w:p w:rsidR="0048060E" w:rsidRPr="00971958" w:rsidRDefault="0048060E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  <w:lang w:val="it-IT"/>
        </w:rPr>
      </w:pPr>
      <w:r w:rsidRPr="00971958">
        <w:rPr>
          <w:rFonts w:ascii="Verdana" w:hAnsi="Verdana"/>
          <w:lang w:val="it-IT"/>
        </w:rPr>
        <w:t>Coesione sociale e prevenzione del disagio giovanile</w:t>
      </w:r>
      <w:r w:rsidR="00BF7DC2">
        <w:rPr>
          <w:rFonts w:ascii="Verdana" w:hAnsi="Verdana"/>
          <w:lang w:val="it-IT"/>
        </w:rPr>
        <w:t>;</w:t>
      </w:r>
    </w:p>
    <w:p w:rsidR="0048060E" w:rsidRPr="00971958" w:rsidRDefault="0048060E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  <w:lang w:val="it-IT"/>
        </w:rPr>
      </w:pPr>
      <w:r w:rsidRPr="00971958">
        <w:rPr>
          <w:rFonts w:ascii="Verdana" w:hAnsi="Verdana"/>
          <w:lang w:val="it-IT"/>
        </w:rPr>
        <w:t>Integrazione, competenze di cittadinanza e cittadinanza globale;</w:t>
      </w:r>
    </w:p>
    <w:p w:rsidR="0048060E" w:rsidRPr="00971958" w:rsidRDefault="0048060E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</w:rPr>
      </w:pPr>
      <w:r w:rsidRPr="00971958">
        <w:rPr>
          <w:rFonts w:ascii="Verdana" w:hAnsi="Verdana"/>
        </w:rPr>
        <w:t>Scuola e lavoro;</w:t>
      </w:r>
    </w:p>
    <w:p w:rsidR="0048060E" w:rsidRPr="00971958" w:rsidRDefault="0048060E" w:rsidP="00F70A83">
      <w:pPr>
        <w:pStyle w:val="Paragrafoelenco"/>
        <w:numPr>
          <w:ilvl w:val="0"/>
          <w:numId w:val="6"/>
        </w:numPr>
        <w:ind w:left="1560"/>
        <w:rPr>
          <w:rFonts w:ascii="Verdana" w:hAnsi="Verdana"/>
        </w:rPr>
      </w:pPr>
      <w:r w:rsidRPr="00971958">
        <w:rPr>
          <w:rFonts w:ascii="Verdana" w:hAnsi="Verdana"/>
        </w:rPr>
        <w:t>Valutazione e miglioramento;</w:t>
      </w:r>
    </w:p>
    <w:p w:rsidR="005927B3" w:rsidRPr="00971958" w:rsidRDefault="005927B3" w:rsidP="00903C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094D4F" w:rsidRPr="000F6AA6" w:rsidRDefault="002E2CD8" w:rsidP="002E2CD8">
      <w:pPr>
        <w:pStyle w:val="Paragrafoelenco"/>
        <w:numPr>
          <w:ilvl w:val="0"/>
          <w:numId w:val="25"/>
        </w:numPr>
        <w:tabs>
          <w:tab w:val="left" w:pos="993"/>
        </w:tabs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dai Piani di Formazione</w:t>
      </w:r>
      <w:r w:rsidR="005927B3" w:rsidRPr="000F6AA6">
        <w:rPr>
          <w:rFonts w:ascii="Verdana" w:hAnsi="Verdana"/>
          <w:lang w:val="it-IT"/>
        </w:rPr>
        <w:t xml:space="preserve"> dei singoli Istituti</w:t>
      </w:r>
      <w:r w:rsidR="00094D4F" w:rsidRPr="000F6AA6">
        <w:rPr>
          <w:rFonts w:ascii="Verdana" w:hAnsi="Verdana"/>
          <w:lang w:val="it-IT"/>
        </w:rPr>
        <w:t>.</w:t>
      </w:r>
    </w:p>
    <w:p w:rsidR="00094D4F" w:rsidRDefault="00094D4F" w:rsidP="0038526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9203A" w:rsidRDefault="005D1CE9" w:rsidP="00075C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progettazione dell</w:t>
      </w:r>
      <w:r w:rsidR="00BF564F">
        <w:rPr>
          <w:rFonts w:ascii="Verdana" w:hAnsi="Verdana"/>
          <w:sz w:val="20"/>
          <w:szCs w:val="20"/>
        </w:rPr>
        <w:t>e attività d</w:t>
      </w:r>
      <w:r>
        <w:rPr>
          <w:rFonts w:ascii="Verdana" w:hAnsi="Verdana"/>
          <w:sz w:val="20"/>
          <w:szCs w:val="20"/>
        </w:rPr>
        <w:t>i formazione della rete terrà</w:t>
      </w:r>
      <w:r w:rsidR="00BF564F">
        <w:rPr>
          <w:rFonts w:ascii="Verdana" w:hAnsi="Verdana"/>
          <w:sz w:val="20"/>
          <w:szCs w:val="20"/>
        </w:rPr>
        <w:t xml:space="preserve"> in debito conto quanto proposto in merit</w:t>
      </w:r>
      <w:r>
        <w:rPr>
          <w:rFonts w:ascii="Verdana" w:hAnsi="Verdana"/>
          <w:sz w:val="20"/>
          <w:szCs w:val="20"/>
        </w:rPr>
        <w:t>o sia da</w:t>
      </w:r>
      <w:r w:rsidR="00BF564F">
        <w:rPr>
          <w:rFonts w:ascii="Verdana" w:hAnsi="Verdana"/>
          <w:sz w:val="20"/>
          <w:szCs w:val="20"/>
        </w:rPr>
        <w:t>l MIUR sia dall’USR del Veneto</w:t>
      </w:r>
      <w:r w:rsidR="00585399">
        <w:rPr>
          <w:rFonts w:ascii="Verdana" w:hAnsi="Verdana"/>
          <w:sz w:val="20"/>
          <w:szCs w:val="20"/>
        </w:rPr>
        <w:t xml:space="preserve"> (Piano di formazione regionale)</w:t>
      </w:r>
      <w:r w:rsidR="00BF564F">
        <w:rPr>
          <w:rFonts w:ascii="Verdana" w:hAnsi="Verdana"/>
          <w:sz w:val="20"/>
          <w:szCs w:val="20"/>
        </w:rPr>
        <w:t>, in raccordo con lo Staff regionale di supporto alla formazione.</w:t>
      </w:r>
    </w:p>
    <w:p w:rsidR="00BF564F" w:rsidRDefault="00BF564F" w:rsidP="00075C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52424" w:rsidRDefault="00094D4F" w:rsidP="00075C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07925">
        <w:rPr>
          <w:rFonts w:ascii="Verdana" w:hAnsi="Verdana"/>
          <w:sz w:val="20"/>
          <w:szCs w:val="20"/>
        </w:rPr>
        <w:t>Le Linee guida</w:t>
      </w:r>
      <w:r w:rsidR="002E2CD8" w:rsidRPr="00E07925">
        <w:rPr>
          <w:rFonts w:ascii="Verdana" w:hAnsi="Verdana"/>
          <w:sz w:val="20"/>
          <w:szCs w:val="20"/>
        </w:rPr>
        <w:t xml:space="preserve"> per l’organizzazione della rete</w:t>
      </w:r>
      <w:r w:rsidRPr="00E07925">
        <w:rPr>
          <w:rFonts w:ascii="Verdana" w:hAnsi="Verdana"/>
          <w:sz w:val="20"/>
          <w:szCs w:val="20"/>
        </w:rPr>
        <w:t>, parte integrante del presente accordo</w:t>
      </w:r>
      <w:r w:rsidR="002E2CD8" w:rsidRPr="00E07925">
        <w:rPr>
          <w:rFonts w:ascii="Verdana" w:hAnsi="Verdana"/>
          <w:sz w:val="20"/>
          <w:szCs w:val="20"/>
        </w:rPr>
        <w:t xml:space="preserve"> (allegato 1)</w:t>
      </w:r>
      <w:r w:rsidR="00873761" w:rsidRPr="00E07925">
        <w:rPr>
          <w:rFonts w:ascii="Verdana" w:hAnsi="Verdana"/>
          <w:sz w:val="20"/>
          <w:szCs w:val="20"/>
        </w:rPr>
        <w:t>, indicano</w:t>
      </w:r>
      <w:r w:rsidRPr="00E07925">
        <w:rPr>
          <w:rFonts w:ascii="Verdana" w:hAnsi="Verdana"/>
          <w:sz w:val="20"/>
          <w:szCs w:val="20"/>
        </w:rPr>
        <w:t xml:space="preserve"> le modalità in base a cui le singole attività di formazione sono istruite, definite</w:t>
      </w:r>
      <w:r w:rsidR="00075C73" w:rsidRPr="00E07925">
        <w:rPr>
          <w:rFonts w:ascii="Verdana" w:hAnsi="Verdana"/>
          <w:sz w:val="20"/>
          <w:szCs w:val="20"/>
        </w:rPr>
        <w:t xml:space="preserve">, </w:t>
      </w:r>
      <w:r w:rsidR="005C0653" w:rsidRPr="00E07925">
        <w:rPr>
          <w:rFonts w:ascii="Verdana" w:hAnsi="Verdana"/>
          <w:sz w:val="20"/>
          <w:szCs w:val="20"/>
        </w:rPr>
        <w:t>approvate e</w:t>
      </w:r>
      <w:r w:rsidRPr="00E07925">
        <w:rPr>
          <w:rFonts w:ascii="Verdana" w:hAnsi="Verdana"/>
          <w:sz w:val="20"/>
          <w:szCs w:val="20"/>
        </w:rPr>
        <w:t xml:space="preserve"> </w:t>
      </w:r>
      <w:r w:rsidR="00075C73" w:rsidRPr="00E07925">
        <w:rPr>
          <w:rFonts w:ascii="Verdana" w:hAnsi="Verdana"/>
          <w:sz w:val="20"/>
          <w:szCs w:val="20"/>
        </w:rPr>
        <w:t>realizzate.</w:t>
      </w:r>
      <w:r w:rsidR="00075C7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r w:rsidR="005927B3" w:rsidRPr="00971958">
        <w:rPr>
          <w:rFonts w:ascii="Verdana" w:hAnsi="Verdana"/>
          <w:sz w:val="20"/>
          <w:szCs w:val="20"/>
        </w:rPr>
        <w:t xml:space="preserve"> </w:t>
      </w:r>
    </w:p>
    <w:p w:rsidR="00E93DD3" w:rsidRDefault="00E93DD3" w:rsidP="00752424">
      <w:pPr>
        <w:spacing w:after="0" w:line="240" w:lineRule="auto"/>
        <w:rPr>
          <w:rFonts w:ascii="Verdana" w:hAnsi="Verdana"/>
          <w:sz w:val="20"/>
          <w:szCs w:val="20"/>
        </w:rPr>
      </w:pPr>
    </w:p>
    <w:p w:rsidR="00E93DD3" w:rsidRDefault="00E93DD3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Art. </w:t>
      </w:r>
      <w:r w:rsidR="00112F34">
        <w:rPr>
          <w:rFonts w:ascii="Verdana" w:hAnsi="Verdana"/>
          <w:sz w:val="20"/>
          <w:szCs w:val="20"/>
        </w:rPr>
        <w:t>4</w:t>
      </w:r>
    </w:p>
    <w:p w:rsidR="00B64E89" w:rsidRDefault="00B64E89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Scuola polo</w:t>
      </w:r>
    </w:p>
    <w:p w:rsidR="00645E43" w:rsidRDefault="00645E43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E93DD3" w:rsidRDefault="00E9203A" w:rsidP="00E93D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="00873761">
        <w:rPr>
          <w:rFonts w:ascii="Verdana" w:hAnsi="Verdana"/>
          <w:sz w:val="20"/>
          <w:szCs w:val="20"/>
        </w:rPr>
        <w:t>'Istituzione S</w:t>
      </w:r>
      <w:r w:rsidR="00E93DD3" w:rsidRPr="00971958">
        <w:rPr>
          <w:rFonts w:ascii="Verdana" w:hAnsi="Verdana"/>
          <w:sz w:val="20"/>
          <w:szCs w:val="20"/>
        </w:rPr>
        <w:t xml:space="preserve">colastica </w:t>
      </w:r>
      <w:r w:rsidR="00E93DD3">
        <w:rPr>
          <w:rFonts w:ascii="Verdana" w:hAnsi="Verdana"/>
          <w:sz w:val="20"/>
          <w:szCs w:val="20"/>
        </w:rPr>
        <w:t>assegnataria delle risorse finanziarie per le attività di formazione attribuite all’Ambito</w:t>
      </w:r>
      <w:r w:rsidR="005C0653">
        <w:rPr>
          <w:rFonts w:ascii="Verdana" w:hAnsi="Verdana"/>
          <w:sz w:val="20"/>
          <w:szCs w:val="20"/>
        </w:rPr>
        <w:t>,</w:t>
      </w:r>
      <w:r w:rsidR="00E93DD3">
        <w:rPr>
          <w:rFonts w:ascii="Verdana" w:hAnsi="Verdana"/>
          <w:sz w:val="20"/>
          <w:szCs w:val="20"/>
        </w:rPr>
        <w:t xml:space="preserve"> </w:t>
      </w:r>
      <w:r w:rsidR="00E93DD3" w:rsidRPr="00971958">
        <w:rPr>
          <w:rFonts w:ascii="Verdana" w:hAnsi="Verdana"/>
          <w:sz w:val="20"/>
          <w:szCs w:val="20"/>
        </w:rPr>
        <w:t xml:space="preserve">incaricata della </w:t>
      </w:r>
      <w:r w:rsidR="00F276AB" w:rsidRPr="00971958">
        <w:rPr>
          <w:rFonts w:ascii="Verdana" w:hAnsi="Verdana"/>
          <w:sz w:val="20"/>
          <w:szCs w:val="20"/>
        </w:rPr>
        <w:t>gestione delle</w:t>
      </w:r>
      <w:r w:rsidR="00E93DD3" w:rsidRPr="00971958">
        <w:rPr>
          <w:rFonts w:ascii="Verdana" w:hAnsi="Verdana"/>
          <w:sz w:val="20"/>
          <w:szCs w:val="20"/>
        </w:rPr>
        <w:t xml:space="preserve"> </w:t>
      </w:r>
      <w:r w:rsidR="00AD3D5B" w:rsidRPr="00971958">
        <w:rPr>
          <w:rFonts w:ascii="Verdana" w:hAnsi="Verdana"/>
          <w:sz w:val="20"/>
          <w:szCs w:val="20"/>
        </w:rPr>
        <w:t xml:space="preserve">attività </w:t>
      </w:r>
      <w:r w:rsidR="00112F34" w:rsidRPr="00971958">
        <w:rPr>
          <w:rFonts w:ascii="Verdana" w:hAnsi="Verdana"/>
          <w:sz w:val="20"/>
          <w:szCs w:val="20"/>
        </w:rPr>
        <w:t>amministrative e</w:t>
      </w:r>
      <w:r w:rsidR="00E93DD3" w:rsidRPr="00971958">
        <w:rPr>
          <w:rFonts w:ascii="Verdana" w:hAnsi="Verdana"/>
          <w:sz w:val="20"/>
          <w:szCs w:val="20"/>
        </w:rPr>
        <w:t xml:space="preserve"> contabili, </w:t>
      </w:r>
      <w:r w:rsidR="00E93DD3">
        <w:rPr>
          <w:rFonts w:ascii="Verdana" w:hAnsi="Verdana"/>
          <w:sz w:val="20"/>
          <w:szCs w:val="20"/>
        </w:rPr>
        <w:t>conseguenti e finali</w:t>
      </w:r>
      <w:r w:rsidR="005C0653">
        <w:rPr>
          <w:rFonts w:ascii="Verdana" w:hAnsi="Verdana"/>
          <w:sz w:val="20"/>
          <w:szCs w:val="20"/>
        </w:rPr>
        <w:t>,</w:t>
      </w:r>
      <w:r w:rsidR="00E93DD3">
        <w:rPr>
          <w:rFonts w:ascii="Verdana" w:hAnsi="Verdana"/>
          <w:sz w:val="20"/>
          <w:szCs w:val="20"/>
        </w:rPr>
        <w:t xml:space="preserve"> è </w:t>
      </w:r>
      <w:r w:rsidR="00E93DD3" w:rsidRPr="00971958">
        <w:rPr>
          <w:rFonts w:ascii="Verdana" w:hAnsi="Verdana"/>
          <w:sz w:val="20"/>
          <w:szCs w:val="20"/>
        </w:rPr>
        <w:t>individuata nell'Istituzione</w:t>
      </w:r>
      <w:r>
        <w:rPr>
          <w:rFonts w:ascii="Verdana" w:hAnsi="Verdana"/>
          <w:sz w:val="20"/>
          <w:szCs w:val="20"/>
        </w:rPr>
        <w:t xml:space="preserve"> Scolastica</w:t>
      </w:r>
      <w:r w:rsidR="00E93DD3" w:rsidRPr="00971958">
        <w:rPr>
          <w:rFonts w:ascii="Verdana" w:hAnsi="Verdana"/>
          <w:sz w:val="20"/>
          <w:szCs w:val="20"/>
        </w:rPr>
        <w:t xml:space="preserve"> </w:t>
      </w:r>
      <w:r w:rsidR="00645E43">
        <w:rPr>
          <w:rFonts w:ascii="Verdana" w:hAnsi="Verdana"/>
          <w:sz w:val="20"/>
          <w:szCs w:val="20"/>
        </w:rPr>
        <w:t xml:space="preserve">LICEO </w:t>
      </w:r>
      <w:r w:rsidR="009D01E2">
        <w:rPr>
          <w:rFonts w:ascii="Verdana" w:hAnsi="Verdana"/>
          <w:sz w:val="20"/>
          <w:szCs w:val="20"/>
        </w:rPr>
        <w:t>STATALE GUARINO VERONESE di San Bonifacio</w:t>
      </w:r>
      <w:r>
        <w:rPr>
          <w:rFonts w:ascii="Verdana" w:hAnsi="Verdana"/>
          <w:sz w:val="20"/>
          <w:szCs w:val="20"/>
        </w:rPr>
        <w:t xml:space="preserve">, </w:t>
      </w:r>
      <w:r w:rsidR="00873761">
        <w:rPr>
          <w:rFonts w:ascii="Verdana" w:hAnsi="Verdana"/>
          <w:sz w:val="20"/>
          <w:szCs w:val="20"/>
        </w:rPr>
        <w:t>che assume la funzione di Scuola polo</w:t>
      </w:r>
      <w:r w:rsidR="00E93DD3" w:rsidRPr="00971958">
        <w:rPr>
          <w:rFonts w:ascii="Verdana" w:hAnsi="Verdana"/>
          <w:sz w:val="20"/>
          <w:szCs w:val="20"/>
        </w:rPr>
        <w:t xml:space="preserve"> per l</w:t>
      </w:r>
      <w:r w:rsidR="00E93DD3">
        <w:rPr>
          <w:rFonts w:ascii="Verdana" w:hAnsi="Verdana"/>
          <w:sz w:val="20"/>
          <w:szCs w:val="20"/>
        </w:rPr>
        <w:t xml:space="preserve">e attività di </w:t>
      </w:r>
      <w:r w:rsidR="008818C5">
        <w:rPr>
          <w:rFonts w:ascii="Verdana" w:hAnsi="Verdana"/>
          <w:sz w:val="20"/>
          <w:szCs w:val="20"/>
        </w:rPr>
        <w:t>f</w:t>
      </w:r>
      <w:r w:rsidR="00E93DD3">
        <w:rPr>
          <w:rFonts w:ascii="Verdana" w:hAnsi="Verdana"/>
          <w:sz w:val="20"/>
          <w:szCs w:val="20"/>
        </w:rPr>
        <w:t>ormazione dell’Ambi</w:t>
      </w:r>
      <w:r w:rsidR="008818C5">
        <w:rPr>
          <w:rFonts w:ascii="Verdana" w:hAnsi="Verdana"/>
          <w:sz w:val="20"/>
          <w:szCs w:val="20"/>
        </w:rPr>
        <w:t>to</w:t>
      </w:r>
      <w:r w:rsidR="00E93DD3">
        <w:rPr>
          <w:rFonts w:ascii="Verdana" w:hAnsi="Verdana"/>
          <w:sz w:val="20"/>
          <w:szCs w:val="20"/>
        </w:rPr>
        <w:t>.</w:t>
      </w:r>
    </w:p>
    <w:p w:rsidR="00BD53AB" w:rsidRDefault="00BD53AB" w:rsidP="00E93DD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B41207">
        <w:rPr>
          <w:rFonts w:ascii="Verdana" w:hAnsi="Verdana"/>
          <w:sz w:val="20"/>
          <w:szCs w:val="20"/>
        </w:rPr>
        <w:t>l Dirigente Scolastico della Scuola polo</w:t>
      </w:r>
    </w:p>
    <w:p w:rsidR="00BD53AB" w:rsidRDefault="00BD53AB" w:rsidP="00BD53AB">
      <w:pPr>
        <w:pStyle w:val="Paragrafoelenco"/>
        <w:numPr>
          <w:ilvl w:val="0"/>
          <w:numId w:val="31"/>
        </w:numPr>
        <w:jc w:val="both"/>
        <w:rPr>
          <w:rFonts w:ascii="Verdana" w:hAnsi="Verdana"/>
        </w:rPr>
      </w:pPr>
      <w:r>
        <w:rPr>
          <w:rFonts w:ascii="Verdana" w:hAnsi="Verdana"/>
        </w:rPr>
        <w:t>rappresenta la rete;</w:t>
      </w:r>
    </w:p>
    <w:p w:rsidR="004F06D2" w:rsidRPr="000F6AA6" w:rsidRDefault="00EC7CD5" w:rsidP="00BD53AB">
      <w:pPr>
        <w:pStyle w:val="Paragrafoelenco"/>
        <w:numPr>
          <w:ilvl w:val="0"/>
          <w:numId w:val="3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mantiene il collegamento con lo</w:t>
      </w:r>
      <w:r w:rsidR="004F06D2" w:rsidRPr="000F6AA6">
        <w:rPr>
          <w:rFonts w:ascii="Verdana" w:hAnsi="Verdana"/>
          <w:lang w:val="it-IT"/>
        </w:rPr>
        <w:t xml:space="preserve"> Staff regionale per la formazione;</w:t>
      </w:r>
    </w:p>
    <w:p w:rsidR="00BD53AB" w:rsidRPr="000F6AA6" w:rsidRDefault="00466B5F" w:rsidP="00E93DD3">
      <w:pPr>
        <w:pStyle w:val="Paragrafoelenco"/>
        <w:numPr>
          <w:ilvl w:val="0"/>
          <w:numId w:val="31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 xml:space="preserve">ha il compito, </w:t>
      </w:r>
      <w:r w:rsidR="00BD53AB" w:rsidRPr="000F6AA6">
        <w:rPr>
          <w:rFonts w:ascii="Verdana" w:hAnsi="Verdana"/>
          <w:lang w:val="it-IT"/>
        </w:rPr>
        <w:t>in sinergia con gli o</w:t>
      </w:r>
      <w:r w:rsidRPr="000F6AA6">
        <w:rPr>
          <w:rFonts w:ascii="Verdana" w:hAnsi="Verdana"/>
          <w:lang w:val="it-IT"/>
        </w:rPr>
        <w:t>rgani di gestione,</w:t>
      </w:r>
      <w:r w:rsidR="00BD53AB" w:rsidRPr="000F6AA6">
        <w:rPr>
          <w:rFonts w:ascii="Verdana" w:hAnsi="Verdana"/>
          <w:lang w:val="it-IT"/>
        </w:rPr>
        <w:t xml:space="preserve"> di promuovere e coordinare</w:t>
      </w:r>
      <w:r w:rsidR="004F06D2" w:rsidRPr="000F6AA6">
        <w:rPr>
          <w:rFonts w:ascii="Verdana" w:hAnsi="Verdana"/>
          <w:lang w:val="it-IT"/>
        </w:rPr>
        <w:t xml:space="preserve"> </w:t>
      </w:r>
      <w:r w:rsidR="00BD53AB" w:rsidRPr="000F6AA6">
        <w:rPr>
          <w:rFonts w:ascii="Verdana" w:hAnsi="Verdana"/>
          <w:lang w:val="it-IT"/>
        </w:rPr>
        <w:t>le attività della rete</w:t>
      </w:r>
      <w:r w:rsidR="004F06D2" w:rsidRPr="000F6AA6">
        <w:rPr>
          <w:rFonts w:ascii="Verdana" w:hAnsi="Verdana"/>
          <w:lang w:val="it-IT"/>
        </w:rPr>
        <w:t>;</w:t>
      </w:r>
    </w:p>
    <w:p w:rsidR="00BD53AB" w:rsidRPr="000F6AA6" w:rsidRDefault="00BD53AB" w:rsidP="00E93DD3">
      <w:pPr>
        <w:pStyle w:val="Paragrafoelenco"/>
        <w:numPr>
          <w:ilvl w:val="0"/>
          <w:numId w:val="31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ha la re</w:t>
      </w:r>
      <w:r w:rsidR="004F06D2" w:rsidRPr="000F6AA6">
        <w:rPr>
          <w:rFonts w:ascii="Verdana" w:hAnsi="Verdana"/>
          <w:lang w:val="it-IT"/>
        </w:rPr>
        <w:t>spons</w:t>
      </w:r>
      <w:r w:rsidRPr="000F6AA6">
        <w:rPr>
          <w:rFonts w:ascii="Verdana" w:hAnsi="Verdana"/>
          <w:lang w:val="it-IT"/>
        </w:rPr>
        <w:t xml:space="preserve">abilità della </w:t>
      </w:r>
      <w:r w:rsidR="004F06D2" w:rsidRPr="000F6AA6">
        <w:rPr>
          <w:rFonts w:ascii="Verdana" w:hAnsi="Verdana"/>
          <w:lang w:val="it-IT"/>
        </w:rPr>
        <w:t xml:space="preserve">corretta </w:t>
      </w:r>
      <w:r w:rsidR="00EC7CD5">
        <w:rPr>
          <w:rFonts w:ascii="Verdana" w:hAnsi="Verdana"/>
          <w:lang w:val="it-IT"/>
        </w:rPr>
        <w:t>gestione amministrativo</w:t>
      </w:r>
      <w:r w:rsidR="004F06D2" w:rsidRPr="000F6AA6">
        <w:rPr>
          <w:rFonts w:ascii="Verdana" w:hAnsi="Verdana"/>
          <w:lang w:val="it-IT"/>
        </w:rPr>
        <w:t>-contabile</w:t>
      </w:r>
      <w:r w:rsidRPr="000F6AA6">
        <w:rPr>
          <w:rFonts w:ascii="Verdana" w:hAnsi="Verdana"/>
          <w:lang w:val="it-IT"/>
        </w:rPr>
        <w:t xml:space="preserve"> delle risorse della rete</w:t>
      </w:r>
      <w:r w:rsidR="00064F20" w:rsidRPr="000F6AA6">
        <w:rPr>
          <w:rFonts w:ascii="Verdana" w:hAnsi="Verdana"/>
          <w:lang w:val="it-IT"/>
        </w:rPr>
        <w:t xml:space="preserve"> e dei monitoraggi relativi al Piano di formazione;</w:t>
      </w:r>
    </w:p>
    <w:p w:rsidR="00B41207" w:rsidRPr="000F6AA6" w:rsidRDefault="004F06D2" w:rsidP="00E93DD3">
      <w:pPr>
        <w:pStyle w:val="Paragrafoelenco"/>
        <w:numPr>
          <w:ilvl w:val="0"/>
          <w:numId w:val="31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ha</w:t>
      </w:r>
      <w:r w:rsidR="00BD53AB" w:rsidRPr="000F6AA6">
        <w:rPr>
          <w:rFonts w:ascii="Verdana" w:hAnsi="Verdana"/>
          <w:lang w:val="it-IT"/>
        </w:rPr>
        <w:t xml:space="preserve"> i compiti indicati nei successivi articoli.</w:t>
      </w:r>
    </w:p>
    <w:p w:rsidR="00075C73" w:rsidRDefault="00075C73" w:rsidP="00075C7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06F44" w:rsidRDefault="00606F44" w:rsidP="000207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020775" w:rsidRDefault="00020775" w:rsidP="000207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 xml:space="preserve">Art. </w:t>
      </w:r>
      <w:r w:rsidR="00112F34">
        <w:rPr>
          <w:rFonts w:ascii="Verdana" w:hAnsi="Verdana"/>
          <w:sz w:val="20"/>
          <w:szCs w:val="20"/>
        </w:rPr>
        <w:t>5</w:t>
      </w:r>
    </w:p>
    <w:p w:rsidR="00752424" w:rsidRDefault="00752424" w:rsidP="000207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 di gestione della rete</w:t>
      </w:r>
    </w:p>
    <w:p w:rsidR="00752424" w:rsidRDefault="00752424" w:rsidP="00020775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1D0943" w:rsidRDefault="00752424" w:rsidP="00DE780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5.1 </w:t>
      </w:r>
      <w:r w:rsidR="001D0943">
        <w:rPr>
          <w:rFonts w:ascii="Verdana" w:hAnsi="Verdana"/>
          <w:sz w:val="20"/>
          <w:szCs w:val="20"/>
        </w:rPr>
        <w:t>Conferenza dei Dirigenti Scolastici delle Istituzioni Scolastiche aderenti alla rete.</w:t>
      </w:r>
    </w:p>
    <w:p w:rsidR="00F8177F" w:rsidRDefault="00F8177F" w:rsidP="00DE7800">
      <w:pPr>
        <w:spacing w:after="0"/>
        <w:jc w:val="both"/>
        <w:rPr>
          <w:rFonts w:ascii="Verdana" w:hAnsi="Verdana"/>
          <w:sz w:val="20"/>
          <w:szCs w:val="20"/>
        </w:rPr>
      </w:pPr>
    </w:p>
    <w:p w:rsidR="00466B5F" w:rsidRPr="00E062E3" w:rsidRDefault="00752424" w:rsidP="00466B5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La </w:t>
      </w:r>
      <w:r w:rsidRPr="00752424">
        <w:rPr>
          <w:rFonts w:ascii="Verdana" w:hAnsi="Verdana"/>
          <w:sz w:val="20"/>
          <w:szCs w:val="20"/>
        </w:rPr>
        <w:t>Conferenza dei Dirigenti delle Istituzioni</w:t>
      </w:r>
      <w:r>
        <w:rPr>
          <w:rFonts w:ascii="Verdana" w:hAnsi="Verdana"/>
          <w:sz w:val="20"/>
          <w:szCs w:val="20"/>
        </w:rPr>
        <w:t xml:space="preserve"> Scolastiche aderenti alla rete opera</w:t>
      </w:r>
      <w:r w:rsidR="008818C5">
        <w:rPr>
          <w:rFonts w:ascii="Verdana" w:hAnsi="Verdana"/>
          <w:sz w:val="20"/>
          <w:szCs w:val="20"/>
        </w:rPr>
        <w:t xml:space="preserve"> ai sensi dell’art. 15 della legge</w:t>
      </w:r>
      <w:r w:rsidRPr="00752424">
        <w:rPr>
          <w:rFonts w:ascii="Verdana" w:hAnsi="Verdana"/>
          <w:sz w:val="20"/>
          <w:szCs w:val="20"/>
        </w:rPr>
        <w:t xml:space="preserve"> 7 agosto 1990 n. 241</w:t>
      </w:r>
      <w:r>
        <w:rPr>
          <w:rFonts w:ascii="Verdana" w:hAnsi="Verdana"/>
          <w:sz w:val="20"/>
          <w:szCs w:val="20"/>
        </w:rPr>
        <w:t xml:space="preserve"> e successive modificazioni e integrazioni</w:t>
      </w:r>
      <w:r w:rsidRPr="00752424">
        <w:rPr>
          <w:rFonts w:ascii="Verdana" w:hAnsi="Verdana"/>
          <w:sz w:val="20"/>
          <w:szCs w:val="20"/>
        </w:rPr>
        <w:t xml:space="preserve">. </w:t>
      </w:r>
      <w:r w:rsidR="000E2327">
        <w:rPr>
          <w:rFonts w:ascii="Verdana" w:hAnsi="Verdana"/>
          <w:sz w:val="20"/>
          <w:szCs w:val="20"/>
        </w:rPr>
        <w:t xml:space="preserve"> E’ </w:t>
      </w:r>
      <w:r>
        <w:rPr>
          <w:rFonts w:ascii="Verdana" w:hAnsi="Verdana"/>
          <w:sz w:val="20"/>
          <w:szCs w:val="20"/>
        </w:rPr>
        <w:t>presieduta</w:t>
      </w:r>
      <w:r w:rsidR="000E2327">
        <w:rPr>
          <w:rFonts w:ascii="Verdana" w:hAnsi="Verdana"/>
          <w:sz w:val="20"/>
          <w:szCs w:val="20"/>
        </w:rPr>
        <w:t xml:space="preserve"> </w:t>
      </w:r>
      <w:r w:rsidRPr="00752424">
        <w:rPr>
          <w:rFonts w:ascii="Verdana" w:hAnsi="Verdana"/>
          <w:sz w:val="20"/>
          <w:szCs w:val="20"/>
        </w:rPr>
        <w:t xml:space="preserve">dal Dirigente </w:t>
      </w:r>
      <w:r w:rsidR="00873761">
        <w:rPr>
          <w:rFonts w:ascii="Verdana" w:hAnsi="Verdana"/>
          <w:sz w:val="20"/>
          <w:szCs w:val="20"/>
        </w:rPr>
        <w:t>della S</w:t>
      </w:r>
      <w:r w:rsidRPr="00752424">
        <w:rPr>
          <w:rFonts w:ascii="Verdana" w:hAnsi="Verdana"/>
          <w:sz w:val="20"/>
          <w:szCs w:val="20"/>
        </w:rPr>
        <w:t xml:space="preserve">cuola polo; si riunisce almeno due volte all’anno su convocazione del Dirigente </w:t>
      </w:r>
      <w:r w:rsidR="000E2327">
        <w:rPr>
          <w:rFonts w:ascii="Verdana" w:hAnsi="Verdana"/>
          <w:sz w:val="20"/>
          <w:szCs w:val="20"/>
        </w:rPr>
        <w:t>della S</w:t>
      </w:r>
      <w:r w:rsidRPr="00752424">
        <w:rPr>
          <w:rFonts w:ascii="Verdana" w:hAnsi="Verdana"/>
          <w:sz w:val="20"/>
          <w:szCs w:val="20"/>
        </w:rPr>
        <w:t>cuola polo o su richiesta di almeno 1/3 dei componenti la Conferenza stessa.</w:t>
      </w:r>
      <w:r w:rsidRPr="00752424">
        <w:rPr>
          <w:rFonts w:ascii="Verdana" w:hAnsi="Verdana"/>
        </w:rPr>
        <w:t xml:space="preserve"> </w:t>
      </w:r>
      <w:r w:rsidR="00466B5F">
        <w:rPr>
          <w:rFonts w:ascii="Verdana" w:hAnsi="Verdana"/>
          <w:color w:val="000000" w:themeColor="text1"/>
          <w:sz w:val="20"/>
          <w:szCs w:val="20"/>
        </w:rPr>
        <w:t>Per i componenti non sono previsti compensi e/o rimborsi a carico della rete.</w:t>
      </w:r>
    </w:p>
    <w:p w:rsidR="00020775" w:rsidRPr="00DE7800" w:rsidRDefault="001D0943" w:rsidP="00DE7800">
      <w:pPr>
        <w:spacing w:after="0"/>
        <w:jc w:val="both"/>
        <w:rPr>
          <w:rFonts w:ascii="Verdana" w:hAnsi="Verdana"/>
        </w:rPr>
      </w:pPr>
      <w:r>
        <w:rPr>
          <w:rFonts w:ascii="Verdana" w:hAnsi="Verdana"/>
          <w:sz w:val="20"/>
          <w:szCs w:val="20"/>
        </w:rPr>
        <w:t>L</w:t>
      </w:r>
      <w:r w:rsidR="0070389C" w:rsidRPr="00F276AB">
        <w:rPr>
          <w:rFonts w:ascii="Verdana" w:hAnsi="Verdana"/>
          <w:sz w:val="20"/>
          <w:szCs w:val="20"/>
        </w:rPr>
        <w:t xml:space="preserve">a Conferenza dei </w:t>
      </w:r>
      <w:r w:rsidR="00E9203A">
        <w:rPr>
          <w:rFonts w:ascii="Verdana" w:hAnsi="Verdana"/>
          <w:sz w:val="20"/>
          <w:szCs w:val="20"/>
        </w:rPr>
        <w:t>D</w:t>
      </w:r>
      <w:r w:rsidR="00AD3D5B" w:rsidRPr="00F276AB">
        <w:rPr>
          <w:rFonts w:ascii="Verdana" w:hAnsi="Verdana"/>
          <w:sz w:val="20"/>
          <w:szCs w:val="20"/>
        </w:rPr>
        <w:t xml:space="preserve">irigenti </w:t>
      </w:r>
      <w:r w:rsidR="00E9203A">
        <w:rPr>
          <w:rFonts w:ascii="Verdana" w:hAnsi="Verdana"/>
          <w:sz w:val="20"/>
          <w:szCs w:val="20"/>
        </w:rPr>
        <w:t>S</w:t>
      </w:r>
      <w:r w:rsidR="00AD3D5B" w:rsidRPr="00F276AB">
        <w:rPr>
          <w:rFonts w:ascii="Verdana" w:hAnsi="Verdana"/>
          <w:sz w:val="20"/>
          <w:szCs w:val="20"/>
        </w:rPr>
        <w:t>colastici</w:t>
      </w:r>
      <w:r w:rsidR="00064F20">
        <w:rPr>
          <w:rFonts w:ascii="Verdana" w:hAnsi="Verdana"/>
          <w:sz w:val="20"/>
          <w:szCs w:val="20"/>
        </w:rPr>
        <w:t xml:space="preserve"> delle Istituzioni S</w:t>
      </w:r>
      <w:r w:rsidR="00020775" w:rsidRPr="00F276AB">
        <w:rPr>
          <w:rFonts w:ascii="Verdana" w:hAnsi="Verdana"/>
          <w:sz w:val="20"/>
          <w:szCs w:val="20"/>
        </w:rPr>
        <w:t>colastiche aderenti al presente accordo</w:t>
      </w:r>
      <w:r w:rsidR="000E2327">
        <w:rPr>
          <w:rFonts w:ascii="Verdana" w:hAnsi="Verdana"/>
          <w:sz w:val="20"/>
          <w:szCs w:val="20"/>
        </w:rPr>
        <w:t>, al fine del raggiungimento degli obiettivi di cui all’art. 3</w:t>
      </w:r>
      <w:r w:rsidR="00020775" w:rsidRPr="00F70A83">
        <w:rPr>
          <w:rFonts w:ascii="Verdana" w:hAnsi="Verdana"/>
          <w:color w:val="215868" w:themeColor="accent5" w:themeShade="80"/>
          <w:sz w:val="20"/>
          <w:szCs w:val="20"/>
        </w:rPr>
        <w:t>:</w:t>
      </w:r>
    </w:p>
    <w:p w:rsidR="00DE7800" w:rsidRDefault="00F8177F" w:rsidP="00DE7800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DE7800">
        <w:rPr>
          <w:rFonts w:ascii="Verdana" w:hAnsi="Verdana"/>
          <w:sz w:val="20"/>
          <w:szCs w:val="20"/>
        </w:rPr>
        <w:t xml:space="preserve">ndica le linee generali per il Piano di </w:t>
      </w:r>
      <w:r w:rsidR="000E2327">
        <w:rPr>
          <w:rFonts w:ascii="Verdana" w:hAnsi="Verdana"/>
          <w:sz w:val="20"/>
          <w:szCs w:val="20"/>
        </w:rPr>
        <w:t>f</w:t>
      </w:r>
      <w:r w:rsidR="00DE7800">
        <w:rPr>
          <w:rFonts w:ascii="Verdana" w:hAnsi="Verdana"/>
          <w:sz w:val="20"/>
          <w:szCs w:val="20"/>
        </w:rPr>
        <w:t>ormazione della rete</w:t>
      </w:r>
      <w:r w:rsidR="000E2327">
        <w:rPr>
          <w:rFonts w:ascii="Verdana" w:hAnsi="Verdana"/>
          <w:sz w:val="20"/>
          <w:szCs w:val="20"/>
        </w:rPr>
        <w:t>;</w:t>
      </w:r>
    </w:p>
    <w:p w:rsidR="00DD4637" w:rsidRDefault="00417546" w:rsidP="00DD4637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indica </w:t>
      </w:r>
      <w:r w:rsidR="00660FF1">
        <w:rPr>
          <w:rFonts w:ascii="Verdana" w:hAnsi="Verdana"/>
          <w:sz w:val="20"/>
          <w:szCs w:val="20"/>
        </w:rPr>
        <w:t>i criter</w:t>
      </w:r>
      <w:r w:rsidR="000E2327">
        <w:rPr>
          <w:rFonts w:ascii="Verdana" w:hAnsi="Verdana"/>
          <w:sz w:val="20"/>
          <w:szCs w:val="20"/>
        </w:rPr>
        <w:t xml:space="preserve">i generali per l’individuazione </w:t>
      </w:r>
      <w:r>
        <w:rPr>
          <w:rFonts w:ascii="Verdana" w:hAnsi="Verdana"/>
          <w:sz w:val="20"/>
          <w:szCs w:val="20"/>
        </w:rPr>
        <w:t>delle risorse professionali interne ed esterne necessarie a</w:t>
      </w:r>
      <w:r w:rsidR="000E2327">
        <w:rPr>
          <w:rFonts w:ascii="Verdana" w:hAnsi="Verdana"/>
          <w:sz w:val="20"/>
          <w:szCs w:val="20"/>
        </w:rPr>
        <w:t>lla realizzazione del Piano di f</w:t>
      </w:r>
      <w:r>
        <w:rPr>
          <w:rFonts w:ascii="Verdana" w:hAnsi="Verdana"/>
          <w:sz w:val="20"/>
          <w:szCs w:val="20"/>
        </w:rPr>
        <w:t>ormazione</w:t>
      </w:r>
      <w:r w:rsidR="000E2327">
        <w:rPr>
          <w:rFonts w:ascii="Verdana" w:hAnsi="Verdana"/>
          <w:sz w:val="20"/>
          <w:szCs w:val="20"/>
        </w:rPr>
        <w:t>;</w:t>
      </w:r>
    </w:p>
    <w:p w:rsidR="00DD4637" w:rsidRPr="00DD4637" w:rsidRDefault="00DD4637" w:rsidP="00DD4637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DD463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 w:rsidRPr="001416E1">
        <w:rPr>
          <w:rFonts w:ascii="Verdana" w:hAnsi="Verdana"/>
          <w:sz w:val="20"/>
          <w:szCs w:val="20"/>
        </w:rPr>
        <w:t>ndica i membri del Comitato di</w:t>
      </w:r>
      <w:r>
        <w:rPr>
          <w:rFonts w:ascii="Verdana" w:hAnsi="Verdana"/>
          <w:sz w:val="20"/>
          <w:szCs w:val="20"/>
        </w:rPr>
        <w:t xml:space="preserve"> Coordinamento</w:t>
      </w:r>
      <w:r w:rsidRPr="001416E1">
        <w:rPr>
          <w:rFonts w:ascii="Verdana" w:hAnsi="Verdana"/>
          <w:sz w:val="20"/>
          <w:szCs w:val="20"/>
        </w:rPr>
        <w:t>;</w:t>
      </w:r>
    </w:p>
    <w:p w:rsidR="00DE7800" w:rsidRDefault="00DE7800" w:rsidP="00DE7800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1416E1">
        <w:rPr>
          <w:rFonts w:ascii="Verdana" w:hAnsi="Verdana"/>
          <w:sz w:val="20"/>
          <w:szCs w:val="20"/>
        </w:rPr>
        <w:t>pprova</w:t>
      </w:r>
      <w:r w:rsidR="00BD53AB">
        <w:rPr>
          <w:rFonts w:ascii="Verdana" w:hAnsi="Verdana"/>
          <w:sz w:val="20"/>
          <w:szCs w:val="20"/>
        </w:rPr>
        <w:t xml:space="preserve"> il </w:t>
      </w:r>
      <w:r>
        <w:rPr>
          <w:rFonts w:ascii="Verdana" w:hAnsi="Verdana"/>
          <w:sz w:val="20"/>
          <w:szCs w:val="20"/>
        </w:rPr>
        <w:t>Piano</w:t>
      </w:r>
      <w:r w:rsidRPr="001416E1">
        <w:rPr>
          <w:rFonts w:ascii="Verdana" w:hAnsi="Verdana"/>
          <w:sz w:val="20"/>
          <w:szCs w:val="20"/>
        </w:rPr>
        <w:t xml:space="preserve"> di </w:t>
      </w:r>
      <w:r>
        <w:rPr>
          <w:rFonts w:ascii="Verdana" w:hAnsi="Verdana"/>
          <w:sz w:val="20"/>
          <w:szCs w:val="20"/>
        </w:rPr>
        <w:t>formazione della rete</w:t>
      </w:r>
      <w:r w:rsidR="00BD53AB">
        <w:rPr>
          <w:rFonts w:ascii="Verdana" w:hAnsi="Verdana"/>
          <w:sz w:val="20"/>
          <w:szCs w:val="20"/>
        </w:rPr>
        <w:t xml:space="preserve"> predisposto dal </w:t>
      </w:r>
      <w:r w:rsidR="008818C5">
        <w:rPr>
          <w:rFonts w:ascii="Verdana" w:hAnsi="Verdana"/>
          <w:sz w:val="20"/>
          <w:szCs w:val="20"/>
        </w:rPr>
        <w:t>Comitato di Coordinamento</w:t>
      </w:r>
      <w:r>
        <w:rPr>
          <w:rFonts w:ascii="Verdana" w:hAnsi="Verdana"/>
          <w:sz w:val="20"/>
          <w:szCs w:val="20"/>
        </w:rPr>
        <w:t>;</w:t>
      </w:r>
    </w:p>
    <w:p w:rsidR="00647D4D" w:rsidRDefault="00647D4D" w:rsidP="00DE7800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valuta annualmente quanto realizzato dal Piano di formazione;</w:t>
      </w:r>
    </w:p>
    <w:p w:rsidR="00020775" w:rsidRPr="00933515" w:rsidRDefault="00F8177F" w:rsidP="00933515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 w:rsidRPr="00DE7800">
        <w:rPr>
          <w:rFonts w:ascii="Verdana" w:hAnsi="Verdana"/>
          <w:sz w:val="20"/>
          <w:szCs w:val="20"/>
        </w:rPr>
        <w:t>adotta ogni determinazione che risul</w:t>
      </w:r>
      <w:r w:rsidR="000E2327">
        <w:rPr>
          <w:rFonts w:ascii="Verdana" w:hAnsi="Verdana"/>
          <w:sz w:val="20"/>
          <w:szCs w:val="20"/>
        </w:rPr>
        <w:t xml:space="preserve">ti necessaria per </w:t>
      </w:r>
      <w:r>
        <w:rPr>
          <w:rFonts w:ascii="Verdana" w:hAnsi="Verdana"/>
          <w:sz w:val="20"/>
          <w:szCs w:val="20"/>
        </w:rPr>
        <w:t>l'attuazione del Piano di formazione della rete;</w:t>
      </w:r>
    </w:p>
    <w:p w:rsidR="00B23FD5" w:rsidRDefault="00F8177F" w:rsidP="00020775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 proposta del Comitato di C</w:t>
      </w:r>
      <w:r w:rsidRPr="001416E1">
        <w:rPr>
          <w:rFonts w:ascii="Verdana" w:hAnsi="Verdana"/>
          <w:sz w:val="20"/>
          <w:szCs w:val="20"/>
        </w:rPr>
        <w:t>oordi</w:t>
      </w:r>
      <w:r>
        <w:rPr>
          <w:rFonts w:ascii="Verdana" w:hAnsi="Verdana"/>
          <w:sz w:val="20"/>
          <w:szCs w:val="20"/>
        </w:rPr>
        <w:t xml:space="preserve">namento, </w:t>
      </w:r>
      <w:r w:rsidR="00DE7800">
        <w:rPr>
          <w:rFonts w:ascii="Verdana" w:hAnsi="Verdana"/>
          <w:sz w:val="20"/>
          <w:szCs w:val="20"/>
        </w:rPr>
        <w:t>d</w:t>
      </w:r>
      <w:r w:rsidR="00B23FD5" w:rsidRPr="001416E1">
        <w:rPr>
          <w:rFonts w:ascii="Verdana" w:hAnsi="Verdana"/>
          <w:sz w:val="20"/>
          <w:szCs w:val="20"/>
        </w:rPr>
        <w:t xml:space="preserve">etermina annualmente la percentuale del finanziamento destinata </w:t>
      </w:r>
      <w:r w:rsidR="00795430">
        <w:rPr>
          <w:rFonts w:ascii="Verdana" w:hAnsi="Verdana"/>
          <w:sz w:val="20"/>
          <w:szCs w:val="20"/>
        </w:rPr>
        <w:t xml:space="preserve">prioritariamente alle iniziative di formazione proposte da più scuole collegate tra loro e in via residuale </w:t>
      </w:r>
      <w:r w:rsidR="00B23FD5" w:rsidRPr="001416E1">
        <w:rPr>
          <w:rFonts w:ascii="Verdana" w:hAnsi="Verdana"/>
          <w:sz w:val="20"/>
          <w:szCs w:val="20"/>
        </w:rPr>
        <w:t>alle iniziative di formazione proposte dalle singole Istituzioni Scolastiche che hanno espresso bisogni formativi spec</w:t>
      </w:r>
      <w:r w:rsidR="00795430">
        <w:rPr>
          <w:rFonts w:ascii="Verdana" w:hAnsi="Verdana"/>
          <w:sz w:val="20"/>
          <w:szCs w:val="20"/>
        </w:rPr>
        <w:t>ifici</w:t>
      </w:r>
      <w:r w:rsidR="00461D8B">
        <w:rPr>
          <w:rFonts w:ascii="Verdana" w:hAnsi="Verdana"/>
          <w:sz w:val="20"/>
          <w:szCs w:val="20"/>
        </w:rPr>
        <w:t>.</w:t>
      </w:r>
    </w:p>
    <w:p w:rsidR="00DE7800" w:rsidRPr="001416E1" w:rsidRDefault="00F8177F" w:rsidP="00020775">
      <w:pPr>
        <w:numPr>
          <w:ilvl w:val="0"/>
          <w:numId w:val="3"/>
        </w:numPr>
        <w:spacing w:after="0" w:line="240" w:lineRule="auto"/>
        <w:ind w:left="851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 proposta del Comitato di C</w:t>
      </w:r>
      <w:r w:rsidRPr="001416E1">
        <w:rPr>
          <w:rFonts w:ascii="Verdana" w:hAnsi="Verdana"/>
          <w:sz w:val="20"/>
          <w:szCs w:val="20"/>
        </w:rPr>
        <w:t>oordi</w:t>
      </w:r>
      <w:r>
        <w:rPr>
          <w:rFonts w:ascii="Verdana" w:hAnsi="Verdana"/>
          <w:sz w:val="20"/>
          <w:szCs w:val="20"/>
        </w:rPr>
        <w:t xml:space="preserve">namento, </w:t>
      </w:r>
      <w:r w:rsidR="00DE7800">
        <w:rPr>
          <w:rFonts w:ascii="Verdana" w:hAnsi="Verdana"/>
          <w:sz w:val="20"/>
          <w:szCs w:val="20"/>
        </w:rPr>
        <w:t>determina annualmente la percentuale del finanziamento destinata alle iniziative di formazione proposte da altre reti o da altri soggetti qualificati.</w:t>
      </w:r>
    </w:p>
    <w:p w:rsidR="00FC2643" w:rsidRDefault="00FC2643" w:rsidP="00FC264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1D0943" w:rsidRDefault="00F8177F" w:rsidP="00F8177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5.2 </w:t>
      </w:r>
      <w:r w:rsidR="00EC7270">
        <w:rPr>
          <w:rFonts w:ascii="Verdana" w:hAnsi="Verdana"/>
          <w:color w:val="000000" w:themeColor="text1"/>
          <w:sz w:val="20"/>
          <w:szCs w:val="20"/>
        </w:rPr>
        <w:t>Comitato di C</w:t>
      </w:r>
      <w:r w:rsidR="00B41207">
        <w:rPr>
          <w:rFonts w:ascii="Verdana" w:hAnsi="Verdana"/>
          <w:color w:val="000000" w:themeColor="text1"/>
          <w:sz w:val="20"/>
          <w:szCs w:val="20"/>
        </w:rPr>
        <w:t xml:space="preserve">oordinamento dei Dirigenti </w:t>
      </w:r>
      <w:r w:rsidR="001D0943" w:rsidRPr="001D0943">
        <w:rPr>
          <w:rFonts w:ascii="Verdana" w:hAnsi="Verdana"/>
          <w:color w:val="000000" w:themeColor="text1"/>
          <w:sz w:val="20"/>
          <w:szCs w:val="20"/>
        </w:rPr>
        <w:t>delle Istituzioni Scolastiche aderenti alla rete</w:t>
      </w:r>
    </w:p>
    <w:p w:rsidR="00F8177F" w:rsidRDefault="00F8177F" w:rsidP="00F8177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F8177F" w:rsidRPr="00E062E3" w:rsidRDefault="00F8177F" w:rsidP="00F8177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177F">
        <w:rPr>
          <w:rFonts w:ascii="Verdana" w:hAnsi="Verdana"/>
          <w:color w:val="000000" w:themeColor="text1"/>
          <w:sz w:val="20"/>
          <w:szCs w:val="20"/>
        </w:rPr>
        <w:t xml:space="preserve">Il Comitato è indicato dalla Conferenza dei Dirigenti </w:t>
      </w:r>
      <w:r>
        <w:rPr>
          <w:rFonts w:ascii="Verdana" w:hAnsi="Verdana"/>
          <w:color w:val="000000" w:themeColor="text1"/>
          <w:sz w:val="20"/>
          <w:szCs w:val="20"/>
        </w:rPr>
        <w:t xml:space="preserve">Scolastici </w:t>
      </w:r>
      <w:r w:rsidRPr="00F8177F">
        <w:rPr>
          <w:rFonts w:ascii="Verdana" w:hAnsi="Verdana"/>
          <w:color w:val="000000" w:themeColor="text1"/>
          <w:sz w:val="20"/>
          <w:szCs w:val="20"/>
        </w:rPr>
        <w:t xml:space="preserve">delle Istituzioni Scolastiche aderenti alla rete. </w:t>
      </w:r>
      <w:r w:rsidRPr="007110DE">
        <w:rPr>
          <w:rFonts w:ascii="Verdana" w:hAnsi="Verdana"/>
          <w:color w:val="000000" w:themeColor="text1"/>
          <w:sz w:val="20"/>
          <w:szCs w:val="20"/>
        </w:rPr>
        <w:t>E’ composto da cinque membri: il Dirigente scolastico della scuola polo, due Dirigenti Scolastici del 1^ ciclo e due Dirigenti Scolastici del 2^ ciclo</w:t>
      </w:r>
      <w:r w:rsidR="001351ED" w:rsidRPr="007110D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7110DE">
        <w:rPr>
          <w:rFonts w:ascii="Verdana" w:hAnsi="Verdana"/>
          <w:color w:val="000000" w:themeColor="text1"/>
          <w:sz w:val="20"/>
          <w:szCs w:val="20"/>
        </w:rPr>
        <w:t xml:space="preserve">; è convocato e presieduto </w:t>
      </w:r>
      <w:r w:rsidR="005D1CE9" w:rsidRPr="007110DE">
        <w:rPr>
          <w:rFonts w:ascii="Verdana" w:hAnsi="Verdana"/>
          <w:color w:val="000000" w:themeColor="text1"/>
          <w:sz w:val="20"/>
          <w:szCs w:val="20"/>
        </w:rPr>
        <w:t xml:space="preserve">dal Dirigente della </w:t>
      </w:r>
      <w:r w:rsidR="00064F20" w:rsidRPr="007110DE">
        <w:rPr>
          <w:rFonts w:ascii="Verdana" w:hAnsi="Verdana"/>
          <w:color w:val="000000" w:themeColor="text1"/>
          <w:sz w:val="20"/>
          <w:szCs w:val="20"/>
        </w:rPr>
        <w:t>S</w:t>
      </w:r>
      <w:r w:rsidR="005D1CE9" w:rsidRPr="007110DE">
        <w:rPr>
          <w:rFonts w:ascii="Verdana" w:hAnsi="Verdana"/>
          <w:color w:val="000000" w:themeColor="text1"/>
          <w:sz w:val="20"/>
          <w:szCs w:val="20"/>
        </w:rPr>
        <w:t>cuola polo</w:t>
      </w:r>
      <w:r w:rsidR="001351ED" w:rsidRPr="007110DE">
        <w:rPr>
          <w:rFonts w:ascii="Verdana" w:hAnsi="Verdana"/>
          <w:color w:val="000000" w:themeColor="text1"/>
          <w:sz w:val="20"/>
          <w:szCs w:val="20"/>
        </w:rPr>
        <w:t xml:space="preserve">. Per la realizzazione dei suoi compiti, il Comitato può </w:t>
      </w:r>
      <w:r w:rsidR="000E2327" w:rsidRPr="007110DE">
        <w:rPr>
          <w:rFonts w:ascii="Verdana" w:hAnsi="Verdana"/>
          <w:color w:val="000000" w:themeColor="text1"/>
          <w:sz w:val="20"/>
          <w:szCs w:val="20"/>
        </w:rPr>
        <w:t>individuare</w:t>
      </w:r>
      <w:r w:rsidR="001351ED" w:rsidRPr="007110DE">
        <w:rPr>
          <w:rFonts w:ascii="Verdana" w:hAnsi="Verdana"/>
          <w:color w:val="000000" w:themeColor="text1"/>
          <w:sz w:val="20"/>
          <w:szCs w:val="20"/>
        </w:rPr>
        <w:t xml:space="preserve"> docenti esperti delle scuole della rete</w:t>
      </w:r>
      <w:r w:rsidR="000E2327" w:rsidRPr="007110DE">
        <w:rPr>
          <w:rFonts w:ascii="Verdana" w:hAnsi="Verdana"/>
          <w:color w:val="000000" w:themeColor="text1"/>
          <w:sz w:val="20"/>
          <w:szCs w:val="20"/>
        </w:rPr>
        <w:t xml:space="preserve"> e avvalersi della loro collaborazione</w:t>
      </w:r>
      <w:r w:rsidR="001351ED" w:rsidRPr="007110DE">
        <w:rPr>
          <w:rFonts w:ascii="Verdana" w:hAnsi="Verdana"/>
          <w:color w:val="000000" w:themeColor="text1"/>
          <w:sz w:val="20"/>
          <w:szCs w:val="20"/>
        </w:rPr>
        <w:t>.</w:t>
      </w:r>
      <w:r w:rsidR="00E062E3" w:rsidRPr="007110DE">
        <w:rPr>
          <w:rFonts w:ascii="Verdana" w:hAnsi="Verdana"/>
          <w:color w:val="000000" w:themeColor="text1"/>
          <w:sz w:val="20"/>
          <w:szCs w:val="20"/>
        </w:rPr>
        <w:t xml:space="preserve"> Per i componenti </w:t>
      </w:r>
      <w:r w:rsidR="001351ED" w:rsidRPr="007110DE">
        <w:rPr>
          <w:rFonts w:ascii="Verdana" w:hAnsi="Verdana"/>
          <w:color w:val="000000" w:themeColor="text1"/>
          <w:sz w:val="20"/>
          <w:szCs w:val="20"/>
        </w:rPr>
        <w:t>del Comitato e per i docenti</w:t>
      </w:r>
      <w:r w:rsidR="001351ED">
        <w:rPr>
          <w:rFonts w:ascii="Verdana" w:hAnsi="Verdana"/>
          <w:color w:val="000000" w:themeColor="text1"/>
          <w:sz w:val="20"/>
          <w:szCs w:val="20"/>
        </w:rPr>
        <w:t xml:space="preserve"> esperti </w:t>
      </w:r>
      <w:r w:rsidR="00E062E3">
        <w:rPr>
          <w:rFonts w:ascii="Verdana" w:hAnsi="Verdana"/>
          <w:color w:val="000000" w:themeColor="text1"/>
          <w:sz w:val="20"/>
          <w:szCs w:val="20"/>
        </w:rPr>
        <w:t>non sono</w:t>
      </w:r>
      <w:r w:rsidR="00B55C26">
        <w:rPr>
          <w:rFonts w:ascii="Verdana" w:hAnsi="Verdana"/>
          <w:color w:val="000000" w:themeColor="text1"/>
          <w:sz w:val="20"/>
          <w:szCs w:val="20"/>
        </w:rPr>
        <w:t xml:space="preserve"> previsti compensi e/o rimborsi a carico della rete.</w:t>
      </w:r>
    </w:p>
    <w:p w:rsidR="00F8177F" w:rsidRPr="00296630" w:rsidRDefault="00F8177F" w:rsidP="00F8177F">
      <w:pPr>
        <w:spacing w:after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Il Comitato</w:t>
      </w:r>
      <w:r w:rsidR="00EC727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0E2327">
        <w:rPr>
          <w:rFonts w:ascii="Verdana" w:hAnsi="Verdana"/>
          <w:color w:val="000000" w:themeColor="text1"/>
          <w:sz w:val="20"/>
          <w:szCs w:val="20"/>
        </w:rPr>
        <w:t>di C</w:t>
      </w:r>
      <w:r w:rsidR="00B41207">
        <w:rPr>
          <w:rFonts w:ascii="Verdana" w:hAnsi="Verdana"/>
          <w:color w:val="000000" w:themeColor="text1"/>
          <w:sz w:val="20"/>
          <w:szCs w:val="20"/>
        </w:rPr>
        <w:t xml:space="preserve">oordinamento dei Dirigenti </w:t>
      </w:r>
      <w:r w:rsidR="00EC7270" w:rsidRPr="001D0943">
        <w:rPr>
          <w:rFonts w:ascii="Verdana" w:hAnsi="Verdana"/>
          <w:color w:val="000000" w:themeColor="text1"/>
          <w:sz w:val="20"/>
          <w:szCs w:val="20"/>
        </w:rPr>
        <w:t>delle Istituzioni Scolastiche aderenti alla rete</w:t>
      </w:r>
      <w:r>
        <w:rPr>
          <w:rFonts w:ascii="Verdana" w:hAnsi="Verdana"/>
          <w:color w:val="000000" w:themeColor="text1"/>
          <w:sz w:val="20"/>
          <w:szCs w:val="20"/>
        </w:rPr>
        <w:t>:</w:t>
      </w:r>
    </w:p>
    <w:p w:rsidR="001351ED" w:rsidRPr="000F6AA6" w:rsidRDefault="001351ED" w:rsidP="001351ED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 w:rsidRPr="00296630">
        <w:rPr>
          <w:rFonts w:ascii="Verdana" w:hAnsi="Verdana"/>
          <w:lang w:val="it-IT"/>
        </w:rPr>
        <w:t>pianifica</w:t>
      </w:r>
      <w:r w:rsidRPr="000F6AA6">
        <w:rPr>
          <w:rFonts w:ascii="Verdana" w:hAnsi="Verdana"/>
          <w:lang w:val="it-IT"/>
        </w:rPr>
        <w:t xml:space="preserve"> la propria attività in esecuzi</w:t>
      </w:r>
      <w:r w:rsidR="00296630" w:rsidRPr="000F6AA6">
        <w:rPr>
          <w:rFonts w:ascii="Verdana" w:hAnsi="Verdana"/>
          <w:lang w:val="it-IT"/>
        </w:rPr>
        <w:t xml:space="preserve">one </w:t>
      </w:r>
      <w:r w:rsidR="000E2327" w:rsidRPr="000F6AA6">
        <w:rPr>
          <w:rFonts w:ascii="Verdana" w:hAnsi="Verdana"/>
          <w:lang w:val="it-IT"/>
        </w:rPr>
        <w:t>delle linee</w:t>
      </w:r>
      <w:r w:rsidRPr="000F6AA6">
        <w:rPr>
          <w:rFonts w:ascii="Verdana" w:hAnsi="Verdana"/>
          <w:lang w:val="it-IT"/>
        </w:rPr>
        <w:t xml:space="preserve"> </w:t>
      </w:r>
      <w:r w:rsidR="000E2327" w:rsidRPr="000F6AA6">
        <w:rPr>
          <w:rFonts w:ascii="Verdana" w:hAnsi="Verdana"/>
          <w:lang w:val="it-IT"/>
        </w:rPr>
        <w:t>generali fissate</w:t>
      </w:r>
      <w:r w:rsidRPr="000F6AA6">
        <w:rPr>
          <w:rFonts w:ascii="Verdana" w:hAnsi="Verdana"/>
          <w:lang w:val="it-IT"/>
        </w:rPr>
        <w:t xml:space="preserve"> dalla Conferenza </w:t>
      </w:r>
      <w:r w:rsidRPr="000F6AA6">
        <w:rPr>
          <w:rFonts w:ascii="Verdana" w:hAnsi="Verdana"/>
          <w:color w:val="000000" w:themeColor="text1"/>
          <w:lang w:val="it-IT"/>
        </w:rPr>
        <w:t>dei Dirigenti Scolastici delle Istituzioni scolastiche aderenti alla rete;</w:t>
      </w:r>
    </w:p>
    <w:p w:rsidR="00F8177F" w:rsidRPr="000F6AA6" w:rsidRDefault="00F8177F" w:rsidP="00F8177F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color w:val="000000" w:themeColor="text1"/>
          <w:lang w:val="it-IT"/>
        </w:rPr>
        <w:t>svolge</w:t>
      </w:r>
      <w:r w:rsidR="001D0943" w:rsidRPr="000F6AA6">
        <w:rPr>
          <w:rFonts w:ascii="Verdana" w:hAnsi="Verdana"/>
          <w:color w:val="000000" w:themeColor="text1"/>
          <w:lang w:val="it-IT"/>
        </w:rPr>
        <w:t xml:space="preserve"> funzione di coordinamento, istruzione e proposta ai fini delle deliberazioni assunte dalla Conferenza dei Dirigenti </w:t>
      </w:r>
      <w:r w:rsidRPr="000F6AA6">
        <w:rPr>
          <w:rFonts w:ascii="Verdana" w:hAnsi="Verdana"/>
          <w:color w:val="000000" w:themeColor="text1"/>
          <w:lang w:val="it-IT"/>
        </w:rPr>
        <w:t xml:space="preserve">Scolastici </w:t>
      </w:r>
      <w:r w:rsidR="001D0943" w:rsidRPr="000F6AA6">
        <w:rPr>
          <w:rFonts w:ascii="Verdana" w:hAnsi="Verdana"/>
          <w:color w:val="000000" w:themeColor="text1"/>
          <w:lang w:val="it-IT"/>
        </w:rPr>
        <w:t xml:space="preserve">delle Istituzioni </w:t>
      </w:r>
      <w:r w:rsidR="000E2327" w:rsidRPr="000F6AA6">
        <w:rPr>
          <w:rFonts w:ascii="Verdana" w:hAnsi="Verdana"/>
          <w:color w:val="000000" w:themeColor="text1"/>
          <w:lang w:val="it-IT"/>
        </w:rPr>
        <w:t>S</w:t>
      </w:r>
      <w:r w:rsidRPr="000F6AA6">
        <w:rPr>
          <w:rFonts w:ascii="Verdana" w:hAnsi="Verdana"/>
          <w:color w:val="000000" w:themeColor="text1"/>
          <w:lang w:val="it-IT"/>
        </w:rPr>
        <w:t>colastiche aderenti alla rete;</w:t>
      </w:r>
    </w:p>
    <w:p w:rsidR="00855ABC" w:rsidRPr="000F6AA6" w:rsidRDefault="00855ABC" w:rsidP="00F8177F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color w:val="000000" w:themeColor="text1"/>
          <w:lang w:val="it-IT"/>
        </w:rPr>
        <w:t>provvede alla raccolta delle esigen</w:t>
      </w:r>
      <w:r w:rsidR="000E2327" w:rsidRPr="000F6AA6">
        <w:rPr>
          <w:rFonts w:ascii="Verdana" w:hAnsi="Verdana"/>
          <w:color w:val="000000" w:themeColor="text1"/>
          <w:lang w:val="it-IT"/>
        </w:rPr>
        <w:t>ze formative delle Istituzioni S</w:t>
      </w:r>
      <w:r w:rsidRPr="000F6AA6">
        <w:rPr>
          <w:rFonts w:ascii="Verdana" w:hAnsi="Verdana"/>
          <w:color w:val="000000" w:themeColor="text1"/>
          <w:lang w:val="it-IT"/>
        </w:rPr>
        <w:t>colastiche della rete e alla rilevazione delle risorse professionali interne alla rete;</w:t>
      </w:r>
    </w:p>
    <w:p w:rsidR="002A67FD" w:rsidRPr="000F6AA6" w:rsidRDefault="001351ED" w:rsidP="002A67FD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provvede, anche in collaborazione </w:t>
      </w:r>
      <w:r w:rsidRPr="00EC7270">
        <w:rPr>
          <w:rFonts w:ascii="Verdana" w:hAnsi="Verdana"/>
          <w:lang w:val="it-IT"/>
        </w:rPr>
        <w:t>con gruppi di lavoro o commissioni interne alle singole Istituzioni Scolas</w:t>
      </w:r>
      <w:r w:rsidR="002A67FD">
        <w:rPr>
          <w:rFonts w:ascii="Verdana" w:hAnsi="Verdana"/>
          <w:lang w:val="it-IT"/>
        </w:rPr>
        <w:t xml:space="preserve">tiche o a gruppi </w:t>
      </w:r>
      <w:r>
        <w:rPr>
          <w:rFonts w:ascii="Verdana" w:hAnsi="Verdana"/>
          <w:lang w:val="it-IT"/>
        </w:rPr>
        <w:t xml:space="preserve">di </w:t>
      </w:r>
      <w:r w:rsidRPr="00EC7270">
        <w:rPr>
          <w:rFonts w:ascii="Verdana" w:hAnsi="Verdana"/>
          <w:lang w:val="it-IT"/>
        </w:rPr>
        <w:t>Istituzioni Scola</w:t>
      </w:r>
      <w:r w:rsidR="002A67FD">
        <w:rPr>
          <w:rFonts w:ascii="Verdana" w:hAnsi="Verdana"/>
          <w:lang w:val="it-IT"/>
        </w:rPr>
        <w:t>stiche,</w:t>
      </w:r>
      <w:r>
        <w:rPr>
          <w:rFonts w:ascii="Verdana" w:hAnsi="Verdana"/>
          <w:lang w:val="it-IT"/>
        </w:rPr>
        <w:t xml:space="preserve"> all’elaborazione del Piano</w:t>
      </w:r>
      <w:r w:rsidR="000E2327">
        <w:rPr>
          <w:rFonts w:ascii="Verdana" w:hAnsi="Verdana"/>
          <w:lang w:val="it-IT"/>
        </w:rPr>
        <w:t xml:space="preserve"> di f</w:t>
      </w:r>
      <w:r w:rsidRPr="00EC7270">
        <w:rPr>
          <w:rFonts w:ascii="Verdana" w:hAnsi="Verdana"/>
          <w:lang w:val="it-IT"/>
        </w:rPr>
        <w:t xml:space="preserve">ormazione </w:t>
      </w:r>
      <w:r>
        <w:rPr>
          <w:rFonts w:ascii="Verdana" w:hAnsi="Verdana"/>
          <w:lang w:val="it-IT"/>
        </w:rPr>
        <w:t>della rete</w:t>
      </w:r>
      <w:r w:rsidR="002A67FD">
        <w:rPr>
          <w:rFonts w:ascii="Verdana" w:hAnsi="Verdana"/>
          <w:lang w:val="it-IT"/>
        </w:rPr>
        <w:t>, da sottoporre alla approvazione della Conferenza,</w:t>
      </w:r>
      <w:r>
        <w:rPr>
          <w:rFonts w:ascii="Verdana" w:hAnsi="Verdana"/>
          <w:lang w:val="it-IT"/>
        </w:rPr>
        <w:t xml:space="preserve"> </w:t>
      </w:r>
      <w:r w:rsidRPr="00EC7270">
        <w:rPr>
          <w:rFonts w:ascii="Verdana" w:hAnsi="Verdana"/>
          <w:lang w:val="it-IT"/>
        </w:rPr>
        <w:t>e coll</w:t>
      </w:r>
      <w:r>
        <w:rPr>
          <w:rFonts w:ascii="Verdana" w:hAnsi="Verdana"/>
          <w:lang w:val="it-IT"/>
        </w:rPr>
        <w:t>abora alla realizzazione delle attività</w:t>
      </w:r>
      <w:r w:rsidRPr="00EC7270">
        <w:rPr>
          <w:rFonts w:ascii="Verdana" w:hAnsi="Verdana"/>
          <w:lang w:val="it-IT"/>
        </w:rPr>
        <w:t xml:space="preserve"> p</w:t>
      </w:r>
      <w:r>
        <w:rPr>
          <w:rFonts w:ascii="Verdana" w:hAnsi="Verdana"/>
          <w:lang w:val="it-IT"/>
        </w:rPr>
        <w:t>rogrammate;</w:t>
      </w:r>
      <w:r w:rsidRPr="00EC7270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 xml:space="preserve"> </w:t>
      </w:r>
    </w:p>
    <w:p w:rsidR="00427BA6" w:rsidRPr="000F6AA6" w:rsidRDefault="002A67FD" w:rsidP="00427BA6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può </w:t>
      </w:r>
      <w:r w:rsidR="00EC7270" w:rsidRPr="002A67FD">
        <w:rPr>
          <w:rFonts w:ascii="Verdana" w:hAnsi="Verdana"/>
          <w:lang w:val="it-IT"/>
        </w:rPr>
        <w:t>c</w:t>
      </w:r>
      <w:r>
        <w:rPr>
          <w:rFonts w:ascii="Verdana" w:hAnsi="Verdana"/>
          <w:lang w:val="it-IT"/>
        </w:rPr>
        <w:t xml:space="preserve">ostituire commissioni di </w:t>
      </w:r>
      <w:r w:rsidR="00427BA6">
        <w:rPr>
          <w:rFonts w:ascii="Verdana" w:hAnsi="Verdana"/>
          <w:lang w:val="it-IT"/>
        </w:rPr>
        <w:t xml:space="preserve">lavoro </w:t>
      </w:r>
      <w:r w:rsidR="00296630">
        <w:rPr>
          <w:rFonts w:ascii="Verdana" w:hAnsi="Verdana"/>
          <w:lang w:val="it-IT"/>
        </w:rPr>
        <w:t xml:space="preserve">su tematiche </w:t>
      </w:r>
      <w:r w:rsidR="00606F44">
        <w:rPr>
          <w:rFonts w:ascii="Verdana" w:hAnsi="Verdana"/>
          <w:lang w:val="it-IT"/>
        </w:rPr>
        <w:t>specifiche e/</w:t>
      </w:r>
      <w:r w:rsidR="00FC2643" w:rsidRPr="002A67FD">
        <w:rPr>
          <w:rFonts w:ascii="Verdana" w:hAnsi="Verdana"/>
          <w:lang w:val="it-IT"/>
        </w:rPr>
        <w:t xml:space="preserve">o  per </w:t>
      </w:r>
      <w:r>
        <w:rPr>
          <w:rFonts w:ascii="Verdana" w:hAnsi="Verdana"/>
          <w:lang w:val="it-IT"/>
        </w:rPr>
        <w:t xml:space="preserve">ordini e </w:t>
      </w:r>
      <w:r w:rsidR="00FC2643" w:rsidRPr="002A67FD">
        <w:rPr>
          <w:rFonts w:ascii="Verdana" w:hAnsi="Verdana"/>
          <w:lang w:val="it-IT"/>
        </w:rPr>
        <w:t>gra</w:t>
      </w:r>
      <w:r w:rsidR="00606F44">
        <w:rPr>
          <w:rFonts w:ascii="Verdana" w:hAnsi="Verdana"/>
          <w:lang w:val="it-IT"/>
        </w:rPr>
        <w:t xml:space="preserve">di  di  scuola, individuandone </w:t>
      </w:r>
      <w:r w:rsidR="00FC2643" w:rsidRPr="002A67FD">
        <w:rPr>
          <w:rFonts w:ascii="Verdana" w:hAnsi="Verdana"/>
          <w:lang w:val="it-IT"/>
        </w:rPr>
        <w:t>i  referenti;</w:t>
      </w:r>
    </w:p>
    <w:p w:rsidR="005E4CB8" w:rsidRPr="000F6AA6" w:rsidRDefault="00B41207" w:rsidP="00427BA6">
      <w:pPr>
        <w:pStyle w:val="Paragrafoelenco"/>
        <w:numPr>
          <w:ilvl w:val="0"/>
          <w:numId w:val="28"/>
        </w:numPr>
        <w:jc w:val="both"/>
        <w:rPr>
          <w:rFonts w:ascii="Verdana" w:hAnsi="Verdana"/>
          <w:lang w:val="it-IT"/>
        </w:rPr>
      </w:pPr>
      <w:r w:rsidRPr="00427BA6">
        <w:rPr>
          <w:rFonts w:ascii="Verdana" w:hAnsi="Verdana"/>
          <w:lang w:val="it-IT"/>
        </w:rPr>
        <w:t>c</w:t>
      </w:r>
      <w:r w:rsidR="00EC7270" w:rsidRPr="00427BA6">
        <w:rPr>
          <w:rFonts w:ascii="Verdana" w:hAnsi="Verdana"/>
          <w:lang w:val="it-IT"/>
        </w:rPr>
        <w:t>ura</w:t>
      </w:r>
      <w:r w:rsidRPr="00427BA6">
        <w:rPr>
          <w:rFonts w:ascii="Verdana" w:hAnsi="Verdana"/>
          <w:lang w:val="it-IT"/>
        </w:rPr>
        <w:t xml:space="preserve"> il monitoraggio, la documentazione e la diffusione della propria </w:t>
      </w:r>
      <w:r w:rsidR="00FC2643" w:rsidRPr="00427BA6">
        <w:rPr>
          <w:rFonts w:ascii="Verdana" w:hAnsi="Verdana"/>
          <w:lang w:val="it-IT"/>
        </w:rPr>
        <w:t>attività.</w:t>
      </w:r>
    </w:p>
    <w:p w:rsidR="00B41207" w:rsidRDefault="00B41207" w:rsidP="00F866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85399" w:rsidRDefault="00585399" w:rsidP="00F866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5927B3" w:rsidRDefault="00A20DB8" w:rsidP="00F866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71958">
        <w:rPr>
          <w:rFonts w:ascii="Verdana" w:hAnsi="Verdana"/>
          <w:sz w:val="20"/>
          <w:szCs w:val="20"/>
        </w:rPr>
        <w:t>A</w:t>
      </w:r>
      <w:r w:rsidR="005927B3" w:rsidRPr="00971958">
        <w:rPr>
          <w:rFonts w:ascii="Verdana" w:hAnsi="Verdana"/>
          <w:sz w:val="20"/>
          <w:szCs w:val="20"/>
        </w:rPr>
        <w:t xml:space="preserve">rt. </w:t>
      </w:r>
      <w:r w:rsidR="00800C19">
        <w:rPr>
          <w:rFonts w:ascii="Verdana" w:hAnsi="Verdana"/>
          <w:sz w:val="20"/>
          <w:szCs w:val="20"/>
        </w:rPr>
        <w:t>6</w:t>
      </w:r>
    </w:p>
    <w:p w:rsidR="00F34DE5" w:rsidRPr="005D1CE9" w:rsidRDefault="00585399" w:rsidP="00F866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D1CE9">
        <w:rPr>
          <w:rFonts w:ascii="Verdana" w:hAnsi="Verdana"/>
          <w:sz w:val="20"/>
          <w:szCs w:val="20"/>
        </w:rPr>
        <w:t>Piano di formazione della r</w:t>
      </w:r>
      <w:r w:rsidR="00F34DE5" w:rsidRPr="005D1CE9">
        <w:rPr>
          <w:rFonts w:ascii="Verdana" w:hAnsi="Verdana"/>
          <w:sz w:val="20"/>
          <w:szCs w:val="20"/>
        </w:rPr>
        <w:t>ete</w:t>
      </w:r>
    </w:p>
    <w:p w:rsidR="00B075FF" w:rsidRDefault="00F276AB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D1CE9">
        <w:rPr>
          <w:rFonts w:ascii="Verdana" w:hAnsi="Verdana"/>
          <w:sz w:val="20"/>
          <w:szCs w:val="20"/>
        </w:rPr>
        <w:t>Al fine</w:t>
      </w:r>
      <w:r w:rsidR="005927B3" w:rsidRPr="005D1CE9">
        <w:rPr>
          <w:rFonts w:ascii="Verdana" w:hAnsi="Verdana"/>
          <w:sz w:val="20"/>
          <w:szCs w:val="20"/>
        </w:rPr>
        <w:t xml:space="preserve"> della </w:t>
      </w:r>
      <w:r w:rsidR="00AD3D5B" w:rsidRPr="005D1CE9">
        <w:rPr>
          <w:rFonts w:ascii="Verdana" w:hAnsi="Verdana"/>
          <w:sz w:val="20"/>
          <w:szCs w:val="20"/>
        </w:rPr>
        <w:t>realizzazione delle</w:t>
      </w:r>
      <w:r w:rsidR="005927B3" w:rsidRPr="005D1CE9">
        <w:rPr>
          <w:rFonts w:ascii="Verdana" w:hAnsi="Verdana"/>
          <w:sz w:val="20"/>
          <w:szCs w:val="20"/>
        </w:rPr>
        <w:t xml:space="preserve"> attività di cui al precedente  </w:t>
      </w:r>
      <w:r w:rsidR="005927B3" w:rsidRPr="001416E1">
        <w:rPr>
          <w:rFonts w:ascii="Verdana" w:hAnsi="Verdana"/>
          <w:sz w:val="20"/>
          <w:szCs w:val="20"/>
        </w:rPr>
        <w:t>art.  3, l</w:t>
      </w:r>
      <w:r w:rsidR="00B075FF" w:rsidRPr="001416E1">
        <w:rPr>
          <w:rFonts w:ascii="Verdana" w:hAnsi="Verdana"/>
          <w:sz w:val="20"/>
          <w:szCs w:val="20"/>
        </w:rPr>
        <w:t>a Conferenza dei Dirigenti Scolastici d</w:t>
      </w:r>
      <w:r w:rsidR="005927B3" w:rsidRPr="001416E1">
        <w:rPr>
          <w:rFonts w:ascii="Verdana" w:hAnsi="Verdana"/>
          <w:sz w:val="20"/>
          <w:szCs w:val="20"/>
        </w:rPr>
        <w:t>e</w:t>
      </w:r>
      <w:r w:rsidR="00B075FF" w:rsidRPr="001416E1">
        <w:rPr>
          <w:rFonts w:ascii="Verdana" w:hAnsi="Verdana"/>
          <w:sz w:val="20"/>
          <w:szCs w:val="20"/>
        </w:rPr>
        <w:t xml:space="preserve">lle </w:t>
      </w:r>
      <w:r w:rsidRPr="001416E1">
        <w:rPr>
          <w:rFonts w:ascii="Verdana" w:hAnsi="Verdana"/>
          <w:sz w:val="20"/>
          <w:szCs w:val="20"/>
        </w:rPr>
        <w:t xml:space="preserve">Istituzioni </w:t>
      </w:r>
      <w:r w:rsidR="00585399">
        <w:rPr>
          <w:rFonts w:ascii="Verdana" w:hAnsi="Verdana"/>
          <w:sz w:val="20"/>
          <w:szCs w:val="20"/>
        </w:rPr>
        <w:t xml:space="preserve">Scolastiche </w:t>
      </w:r>
      <w:r w:rsidRPr="001416E1">
        <w:rPr>
          <w:rFonts w:ascii="Verdana" w:hAnsi="Verdana"/>
          <w:sz w:val="20"/>
          <w:szCs w:val="20"/>
        </w:rPr>
        <w:t>aderenti</w:t>
      </w:r>
      <w:r w:rsidR="005927B3" w:rsidRPr="001416E1">
        <w:rPr>
          <w:rFonts w:ascii="Verdana" w:hAnsi="Verdana"/>
          <w:sz w:val="20"/>
          <w:szCs w:val="20"/>
        </w:rPr>
        <w:t xml:space="preserve"> al presente </w:t>
      </w:r>
      <w:r w:rsidR="00585399">
        <w:rPr>
          <w:rFonts w:ascii="Verdana" w:hAnsi="Verdana"/>
          <w:sz w:val="20"/>
          <w:szCs w:val="20"/>
        </w:rPr>
        <w:t>accordo approva il</w:t>
      </w:r>
      <w:r w:rsidR="005D1CE9">
        <w:rPr>
          <w:rFonts w:ascii="Verdana" w:hAnsi="Verdana"/>
          <w:sz w:val="20"/>
          <w:szCs w:val="20"/>
        </w:rPr>
        <w:t xml:space="preserve"> Piano di formazione della rete, elaborato dal Comitato di Coordinamento</w:t>
      </w:r>
      <w:r w:rsidR="002A67FD">
        <w:rPr>
          <w:rFonts w:ascii="Verdana" w:hAnsi="Verdana"/>
          <w:sz w:val="20"/>
          <w:szCs w:val="20"/>
        </w:rPr>
        <w:t>.</w:t>
      </w:r>
    </w:p>
    <w:p w:rsidR="00585399" w:rsidRDefault="00585399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Piano </w:t>
      </w:r>
      <w:r w:rsidR="00840B2C">
        <w:rPr>
          <w:rFonts w:ascii="Verdana" w:hAnsi="Verdana"/>
          <w:sz w:val="20"/>
          <w:szCs w:val="20"/>
        </w:rPr>
        <w:t xml:space="preserve">di formazione della rete è </w:t>
      </w:r>
      <w:r>
        <w:rPr>
          <w:rFonts w:ascii="Verdana" w:hAnsi="Verdana"/>
          <w:sz w:val="20"/>
          <w:szCs w:val="20"/>
        </w:rPr>
        <w:t xml:space="preserve">frutto </w:t>
      </w:r>
      <w:r w:rsidR="00840B2C">
        <w:rPr>
          <w:rFonts w:ascii="Verdana" w:hAnsi="Verdana"/>
          <w:sz w:val="20"/>
          <w:szCs w:val="20"/>
        </w:rPr>
        <w:t>di una progettualità condivisa</w:t>
      </w:r>
      <w:r w:rsidR="005D1CE9">
        <w:rPr>
          <w:rFonts w:ascii="Verdana" w:hAnsi="Verdana"/>
          <w:sz w:val="20"/>
          <w:szCs w:val="20"/>
        </w:rPr>
        <w:t>,</w:t>
      </w:r>
      <w:r w:rsidR="00840B2C">
        <w:rPr>
          <w:rFonts w:ascii="Verdana" w:hAnsi="Verdana"/>
          <w:sz w:val="20"/>
          <w:szCs w:val="20"/>
        </w:rPr>
        <w:t xml:space="preserve"> </w:t>
      </w:r>
      <w:r w:rsidR="00064F20">
        <w:rPr>
          <w:rFonts w:ascii="Verdana" w:hAnsi="Verdana"/>
          <w:sz w:val="20"/>
          <w:szCs w:val="20"/>
        </w:rPr>
        <w:t>che mira a</w:t>
      </w:r>
      <w:r w:rsidR="00840B2C">
        <w:rPr>
          <w:rFonts w:ascii="Verdana" w:hAnsi="Verdana"/>
          <w:sz w:val="20"/>
          <w:szCs w:val="20"/>
        </w:rPr>
        <w:t xml:space="preserve"> rispondere in modo capillare </w:t>
      </w:r>
      <w:r w:rsidR="0029525B">
        <w:rPr>
          <w:rFonts w:ascii="Verdana" w:hAnsi="Verdana"/>
          <w:sz w:val="20"/>
          <w:szCs w:val="20"/>
        </w:rPr>
        <w:t xml:space="preserve">ed efficace </w:t>
      </w:r>
      <w:r w:rsidR="00840B2C">
        <w:rPr>
          <w:rFonts w:ascii="Verdana" w:hAnsi="Verdana"/>
          <w:sz w:val="20"/>
          <w:szCs w:val="20"/>
        </w:rPr>
        <w:t>alle esigenze formative dei docenti e delle scuole</w:t>
      </w:r>
      <w:r w:rsidR="00011827">
        <w:rPr>
          <w:rFonts w:ascii="Verdana" w:hAnsi="Verdana"/>
          <w:sz w:val="20"/>
          <w:szCs w:val="20"/>
        </w:rPr>
        <w:t xml:space="preserve"> della rete</w:t>
      </w:r>
      <w:r w:rsidR="00840B2C">
        <w:rPr>
          <w:rFonts w:ascii="Verdana" w:hAnsi="Verdana"/>
          <w:sz w:val="20"/>
          <w:szCs w:val="20"/>
        </w:rPr>
        <w:t>. Non rappresenta la somma di singoli piani di formazione, siano essi di singole Istituzioni Scolas</w:t>
      </w:r>
      <w:r w:rsidR="005D1CE9">
        <w:rPr>
          <w:rFonts w:ascii="Verdana" w:hAnsi="Verdana"/>
          <w:sz w:val="20"/>
          <w:szCs w:val="20"/>
        </w:rPr>
        <w:t>tiche e di reti di scopo, ma una</w:t>
      </w:r>
      <w:r w:rsidR="00840B2C">
        <w:rPr>
          <w:rFonts w:ascii="Verdana" w:hAnsi="Verdana"/>
          <w:sz w:val="20"/>
          <w:szCs w:val="20"/>
        </w:rPr>
        <w:t xml:space="preserve"> loro sintesi, una rielaborazione per obiettivi, contenuti e temi, per filiera di ricerca, di sviluppo e di approfondimento</w:t>
      </w:r>
      <w:r w:rsidR="0029525B">
        <w:rPr>
          <w:rFonts w:ascii="Verdana" w:hAnsi="Verdana"/>
          <w:sz w:val="20"/>
          <w:szCs w:val="20"/>
        </w:rPr>
        <w:t>.</w:t>
      </w:r>
    </w:p>
    <w:p w:rsidR="005D1CE9" w:rsidRPr="007637BF" w:rsidRDefault="005D1CE9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Il Piano di formazione di rete è strutturato per Unità Formative (UF).</w:t>
      </w:r>
    </w:p>
    <w:p w:rsidR="005927B3" w:rsidRDefault="0029525B" w:rsidP="00707F09">
      <w:pPr>
        <w:spacing w:after="0"/>
        <w:jc w:val="both"/>
        <w:rPr>
          <w:rFonts w:ascii="Verdana" w:hAnsi="Verdana"/>
          <w:sz w:val="20"/>
          <w:szCs w:val="20"/>
        </w:rPr>
      </w:pPr>
      <w:r w:rsidRPr="0029525B">
        <w:rPr>
          <w:rFonts w:ascii="Verdana" w:hAnsi="Verdana"/>
          <w:sz w:val="20"/>
          <w:szCs w:val="20"/>
        </w:rPr>
        <w:t>Il Piano di formazione di rete comprende</w:t>
      </w:r>
      <w:r w:rsidR="00F34DE5" w:rsidRPr="0029525B">
        <w:rPr>
          <w:rFonts w:ascii="Verdana" w:hAnsi="Verdana"/>
          <w:sz w:val="20"/>
          <w:szCs w:val="20"/>
        </w:rPr>
        <w:t xml:space="preserve"> tutte le</w:t>
      </w:r>
      <w:r w:rsidR="005D1CE9">
        <w:rPr>
          <w:rFonts w:ascii="Verdana" w:hAnsi="Verdana"/>
          <w:sz w:val="20"/>
          <w:szCs w:val="20"/>
        </w:rPr>
        <w:t xml:space="preserve"> Unità F</w:t>
      </w:r>
      <w:r w:rsidR="00E32BB0">
        <w:rPr>
          <w:rFonts w:ascii="Verdana" w:hAnsi="Verdana"/>
          <w:sz w:val="20"/>
          <w:szCs w:val="20"/>
        </w:rPr>
        <w:t>ormativ</w:t>
      </w:r>
      <w:r w:rsidR="00707F09">
        <w:rPr>
          <w:rFonts w:ascii="Verdana" w:hAnsi="Verdana"/>
          <w:sz w:val="20"/>
          <w:szCs w:val="20"/>
        </w:rPr>
        <w:t>e</w:t>
      </w:r>
      <w:r w:rsidR="00E32BB0">
        <w:rPr>
          <w:rFonts w:ascii="Verdana" w:hAnsi="Verdana"/>
          <w:sz w:val="20"/>
          <w:szCs w:val="20"/>
        </w:rPr>
        <w:t xml:space="preserve"> approvate</w:t>
      </w:r>
      <w:r w:rsidRPr="0029525B">
        <w:rPr>
          <w:rFonts w:ascii="Verdana" w:hAnsi="Verdana"/>
          <w:sz w:val="20"/>
          <w:szCs w:val="20"/>
        </w:rPr>
        <w:t xml:space="preserve"> e la loro articolazione (per scuo</w:t>
      </w:r>
      <w:r w:rsidR="002A67FD">
        <w:rPr>
          <w:rFonts w:ascii="Verdana" w:hAnsi="Verdana"/>
          <w:sz w:val="20"/>
          <w:szCs w:val="20"/>
        </w:rPr>
        <w:t>le, per gruppi di scuole</w:t>
      </w:r>
      <w:r w:rsidRPr="0029525B">
        <w:rPr>
          <w:rFonts w:ascii="Verdana" w:hAnsi="Verdana"/>
          <w:sz w:val="20"/>
          <w:szCs w:val="20"/>
        </w:rPr>
        <w:t xml:space="preserve">, per territorio). </w:t>
      </w:r>
    </w:p>
    <w:p w:rsidR="00800C19" w:rsidRDefault="00707F09" w:rsidP="00707F0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Piano contiene anche le UF relative a specifiche esigenze formative</w:t>
      </w:r>
      <w:r w:rsidR="005D1CE9">
        <w:rPr>
          <w:rFonts w:ascii="Verdana" w:hAnsi="Verdana"/>
          <w:sz w:val="20"/>
          <w:szCs w:val="20"/>
        </w:rPr>
        <w:t xml:space="preserve"> non soddisfatte a livello di ambito</w:t>
      </w:r>
      <w:r w:rsidR="00800C19">
        <w:rPr>
          <w:rFonts w:ascii="Verdana" w:hAnsi="Verdana"/>
          <w:sz w:val="20"/>
          <w:szCs w:val="20"/>
        </w:rPr>
        <w:t>,</w:t>
      </w:r>
      <w:r w:rsidR="00E062E3">
        <w:rPr>
          <w:rFonts w:ascii="Verdana" w:hAnsi="Verdana"/>
          <w:sz w:val="20"/>
          <w:szCs w:val="20"/>
        </w:rPr>
        <w:t xml:space="preserve"> progettate e organizzate da</w:t>
      </w:r>
      <w:r>
        <w:rPr>
          <w:rFonts w:ascii="Verdana" w:hAnsi="Verdana"/>
          <w:sz w:val="20"/>
          <w:szCs w:val="20"/>
        </w:rPr>
        <w:t xml:space="preserve"> singole scuole con una quota parte delle risorse assegnate </w:t>
      </w:r>
      <w:r w:rsidR="00800C19">
        <w:rPr>
          <w:rFonts w:ascii="Verdana" w:hAnsi="Verdana"/>
          <w:sz w:val="20"/>
          <w:szCs w:val="20"/>
        </w:rPr>
        <w:t>(come previsto dall’art. 5</w:t>
      </w:r>
      <w:r w:rsidR="002A67FD">
        <w:rPr>
          <w:rFonts w:ascii="Verdana" w:hAnsi="Verdana"/>
          <w:sz w:val="20"/>
          <w:szCs w:val="20"/>
        </w:rPr>
        <w:t>.1</w:t>
      </w:r>
      <w:r w:rsidR="0030156E">
        <w:rPr>
          <w:rFonts w:ascii="Verdana" w:hAnsi="Verdana"/>
          <w:sz w:val="20"/>
          <w:szCs w:val="20"/>
        </w:rPr>
        <w:t xml:space="preserve"> lettera g</w:t>
      </w:r>
      <w:r w:rsidR="00800C19">
        <w:rPr>
          <w:rFonts w:ascii="Verdana" w:hAnsi="Verdana"/>
          <w:sz w:val="20"/>
          <w:szCs w:val="20"/>
        </w:rPr>
        <w:t>).</w:t>
      </w:r>
    </w:p>
    <w:p w:rsidR="00707F09" w:rsidRPr="0029525B" w:rsidRDefault="00800C19" w:rsidP="00707F09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Piano contiene anche le UF</w:t>
      </w:r>
      <w:r w:rsidR="00707F09">
        <w:rPr>
          <w:rFonts w:ascii="Verdana" w:hAnsi="Verdana"/>
          <w:sz w:val="20"/>
          <w:szCs w:val="20"/>
        </w:rPr>
        <w:t xml:space="preserve"> progettate e realizzate da specifiche reti di scopo con quota parte delle risorse assegnate (come </w:t>
      </w:r>
      <w:r>
        <w:rPr>
          <w:rFonts w:ascii="Verdana" w:hAnsi="Verdana"/>
          <w:sz w:val="20"/>
          <w:szCs w:val="20"/>
        </w:rPr>
        <w:t>previsto dall’art. 5</w:t>
      </w:r>
      <w:r w:rsidR="002A67FD">
        <w:rPr>
          <w:rFonts w:ascii="Verdana" w:hAnsi="Verdana"/>
          <w:sz w:val="20"/>
          <w:szCs w:val="20"/>
        </w:rPr>
        <w:t>.1</w:t>
      </w:r>
      <w:r w:rsidR="0030156E">
        <w:rPr>
          <w:rFonts w:ascii="Verdana" w:hAnsi="Verdana"/>
          <w:sz w:val="20"/>
          <w:szCs w:val="20"/>
        </w:rPr>
        <w:t xml:space="preserve"> lettera h</w:t>
      </w:r>
      <w:r w:rsidR="00707F09">
        <w:rPr>
          <w:rFonts w:ascii="Verdana" w:hAnsi="Verdana"/>
          <w:sz w:val="20"/>
          <w:szCs w:val="20"/>
        </w:rPr>
        <w:t>).</w:t>
      </w:r>
    </w:p>
    <w:p w:rsidR="00064886" w:rsidRPr="007637BF" w:rsidRDefault="00064886" w:rsidP="000648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0A3F" w:rsidRDefault="00E32BB0" w:rsidP="000648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Piano di formazione di Rete </w:t>
      </w:r>
      <w:r w:rsidR="00E062E3">
        <w:rPr>
          <w:rFonts w:ascii="Verdana" w:hAnsi="Verdana"/>
          <w:sz w:val="20"/>
          <w:szCs w:val="20"/>
        </w:rPr>
        <w:t>prevede per ogni Unità F</w:t>
      </w:r>
      <w:r w:rsidR="00707F09">
        <w:rPr>
          <w:rFonts w:ascii="Verdana" w:hAnsi="Verdana"/>
          <w:sz w:val="20"/>
          <w:szCs w:val="20"/>
        </w:rPr>
        <w:t>ormativa una scheda tecnico progettuale</w:t>
      </w:r>
      <w:r w:rsidR="00E062E3">
        <w:rPr>
          <w:rFonts w:ascii="Verdana" w:hAnsi="Verdana"/>
          <w:sz w:val="20"/>
          <w:szCs w:val="20"/>
        </w:rPr>
        <w:t>,</w:t>
      </w:r>
      <w:r w:rsidR="00707F09">
        <w:rPr>
          <w:rFonts w:ascii="Verdana" w:hAnsi="Verdana"/>
          <w:sz w:val="20"/>
          <w:szCs w:val="20"/>
        </w:rPr>
        <w:t xml:space="preserve"> nella quale</w:t>
      </w:r>
      <w:r w:rsidR="002A67FD">
        <w:rPr>
          <w:rFonts w:ascii="Verdana" w:hAnsi="Verdana"/>
          <w:sz w:val="20"/>
          <w:szCs w:val="20"/>
        </w:rPr>
        <w:t xml:space="preserve"> sono indicati</w:t>
      </w:r>
      <w:r w:rsidR="004A0A3F" w:rsidRPr="007637BF">
        <w:rPr>
          <w:rFonts w:ascii="Verdana" w:hAnsi="Verdana"/>
          <w:sz w:val="20"/>
          <w:szCs w:val="20"/>
        </w:rPr>
        <w:t xml:space="preserve"> analiticamente</w:t>
      </w:r>
      <w:r w:rsidR="00E062E3">
        <w:rPr>
          <w:rFonts w:ascii="Verdana" w:hAnsi="Verdana"/>
          <w:sz w:val="20"/>
          <w:szCs w:val="20"/>
        </w:rPr>
        <w:t xml:space="preserve"> gli</w:t>
      </w:r>
      <w:r w:rsidR="00BE7B39">
        <w:rPr>
          <w:rFonts w:ascii="Verdana" w:hAnsi="Verdana"/>
          <w:sz w:val="20"/>
          <w:szCs w:val="20"/>
        </w:rPr>
        <w:t xml:space="preserve"> elementi essenziali (allegato</w:t>
      </w:r>
      <w:r w:rsidR="00543D38">
        <w:rPr>
          <w:rFonts w:ascii="Verdana" w:hAnsi="Verdana"/>
          <w:sz w:val="20"/>
          <w:szCs w:val="20"/>
        </w:rPr>
        <w:t xml:space="preserve"> 2</w:t>
      </w:r>
      <w:r w:rsidR="00BE7B39">
        <w:rPr>
          <w:rFonts w:ascii="Verdana" w:hAnsi="Verdana"/>
          <w:sz w:val="20"/>
          <w:szCs w:val="20"/>
        </w:rPr>
        <w:t>)</w:t>
      </w:r>
    </w:p>
    <w:p w:rsidR="00F276AB" w:rsidRPr="007637BF" w:rsidRDefault="00F276AB" w:rsidP="000648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06D8A" w:rsidRPr="00A06D8A" w:rsidRDefault="00A06D8A" w:rsidP="00A06D8A">
      <w:pPr>
        <w:spacing w:after="0" w:line="240" w:lineRule="auto"/>
        <w:ind w:left="720"/>
        <w:jc w:val="both"/>
        <w:rPr>
          <w:rFonts w:ascii="Verdana" w:hAnsi="Verdana"/>
        </w:rPr>
      </w:pPr>
    </w:p>
    <w:p w:rsidR="00E93DD3" w:rsidRPr="00543D38" w:rsidRDefault="00E93DD3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 xml:space="preserve">Art. </w:t>
      </w:r>
      <w:r w:rsidR="00800C19">
        <w:rPr>
          <w:rFonts w:ascii="Verdana" w:hAnsi="Verdana"/>
          <w:sz w:val="20"/>
          <w:szCs w:val="20"/>
        </w:rPr>
        <w:t>7</w:t>
      </w:r>
    </w:p>
    <w:p w:rsidR="00E93DD3" w:rsidRDefault="00E93DD3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>Re</w:t>
      </w:r>
      <w:r w:rsidR="00B55C26" w:rsidRPr="00543D38">
        <w:rPr>
          <w:rFonts w:ascii="Verdana" w:hAnsi="Verdana"/>
          <w:sz w:val="20"/>
          <w:szCs w:val="20"/>
        </w:rPr>
        <w:t>alizzazione dell’Unità formativa</w:t>
      </w:r>
    </w:p>
    <w:p w:rsidR="001D4DDE" w:rsidRPr="00543D38" w:rsidRDefault="001D4DDE" w:rsidP="00E93DD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3745C9" w:rsidRDefault="007637BF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>A</w:t>
      </w:r>
      <w:r w:rsidR="00492136" w:rsidRPr="00543D38">
        <w:rPr>
          <w:rFonts w:ascii="Verdana" w:hAnsi="Verdana"/>
          <w:sz w:val="20"/>
          <w:szCs w:val="20"/>
        </w:rPr>
        <w:t xml:space="preserve">i fini di cui all’articolo </w:t>
      </w:r>
      <w:r w:rsidR="00800C19">
        <w:rPr>
          <w:rFonts w:ascii="Verdana" w:hAnsi="Verdana"/>
          <w:sz w:val="20"/>
          <w:szCs w:val="20"/>
        </w:rPr>
        <w:t>6</w:t>
      </w:r>
      <w:r w:rsidR="00B55C26" w:rsidRPr="00543D38">
        <w:rPr>
          <w:rFonts w:ascii="Verdana" w:hAnsi="Verdana"/>
          <w:sz w:val="20"/>
          <w:szCs w:val="20"/>
        </w:rPr>
        <w:t>,</w:t>
      </w:r>
      <w:r w:rsidRPr="00543D38">
        <w:rPr>
          <w:rFonts w:ascii="Verdana" w:hAnsi="Verdana"/>
          <w:sz w:val="20"/>
          <w:szCs w:val="20"/>
        </w:rPr>
        <w:t xml:space="preserve"> </w:t>
      </w:r>
      <w:r w:rsidR="000E2327">
        <w:rPr>
          <w:rFonts w:ascii="Verdana" w:hAnsi="Verdana"/>
          <w:sz w:val="20"/>
          <w:szCs w:val="20"/>
        </w:rPr>
        <w:t>la S</w:t>
      </w:r>
      <w:r w:rsidR="003745C9">
        <w:rPr>
          <w:rFonts w:ascii="Verdana" w:hAnsi="Verdana"/>
          <w:sz w:val="20"/>
          <w:szCs w:val="20"/>
        </w:rPr>
        <w:t xml:space="preserve">cuola polo provvede </w:t>
      </w:r>
      <w:r w:rsidR="003745C9" w:rsidRPr="002D6D4F">
        <w:rPr>
          <w:rFonts w:ascii="Verdana" w:hAnsi="Verdana"/>
          <w:sz w:val="20"/>
          <w:szCs w:val="20"/>
        </w:rPr>
        <w:t>a tra</w:t>
      </w:r>
      <w:r w:rsidR="001D4DDE" w:rsidRPr="002D6D4F">
        <w:rPr>
          <w:rFonts w:ascii="Verdana" w:hAnsi="Verdana"/>
          <w:sz w:val="20"/>
          <w:szCs w:val="20"/>
        </w:rPr>
        <w:t>s</w:t>
      </w:r>
      <w:r w:rsidR="00E738A7" w:rsidRPr="002D6D4F">
        <w:rPr>
          <w:rFonts w:ascii="Verdana" w:hAnsi="Verdana"/>
          <w:sz w:val="20"/>
          <w:szCs w:val="20"/>
        </w:rPr>
        <w:t xml:space="preserve">mettere alle </w:t>
      </w:r>
      <w:r w:rsidR="003745C9" w:rsidRPr="002D6D4F">
        <w:rPr>
          <w:rFonts w:ascii="Verdana" w:hAnsi="Verdana"/>
          <w:sz w:val="20"/>
          <w:szCs w:val="20"/>
        </w:rPr>
        <w:t xml:space="preserve"> Istituzioni Scolastiche </w:t>
      </w:r>
      <w:r w:rsidR="00E738A7" w:rsidRPr="002D6D4F">
        <w:rPr>
          <w:rFonts w:ascii="Verdana" w:hAnsi="Verdana"/>
          <w:sz w:val="20"/>
          <w:szCs w:val="20"/>
        </w:rPr>
        <w:t xml:space="preserve">referenti di ciascuna  U.F. approvata </w:t>
      </w:r>
      <w:r w:rsidR="003745C9" w:rsidRPr="002D6D4F">
        <w:rPr>
          <w:rFonts w:ascii="Verdana" w:hAnsi="Verdana"/>
          <w:sz w:val="20"/>
          <w:szCs w:val="20"/>
        </w:rPr>
        <w:t>e alle reti di scopo, secondo quanto indicato nel Piano di Formazione di rete, le risorse necessarie alla realizzazione delle Unità Formative.</w:t>
      </w:r>
    </w:p>
    <w:p w:rsidR="003745C9" w:rsidRDefault="003745C9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866D3" w:rsidRDefault="00800C19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 xml:space="preserve">Ai fini di cui all’articolo </w:t>
      </w:r>
      <w:r>
        <w:rPr>
          <w:rFonts w:ascii="Verdana" w:hAnsi="Verdana"/>
          <w:sz w:val="20"/>
          <w:szCs w:val="20"/>
        </w:rPr>
        <w:t>6</w:t>
      </w:r>
      <w:r w:rsidRPr="00543D3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l</w:t>
      </w:r>
      <w:r w:rsidR="007637BF" w:rsidRPr="00543D38">
        <w:rPr>
          <w:rFonts w:ascii="Verdana" w:hAnsi="Verdana"/>
          <w:sz w:val="20"/>
          <w:szCs w:val="20"/>
        </w:rPr>
        <w:t>’Istitu</w:t>
      </w:r>
      <w:r w:rsidR="007979B0" w:rsidRPr="00543D38">
        <w:rPr>
          <w:rFonts w:ascii="Verdana" w:hAnsi="Verdana"/>
          <w:sz w:val="20"/>
          <w:szCs w:val="20"/>
        </w:rPr>
        <w:t>to</w:t>
      </w:r>
      <w:r w:rsidR="00543D38">
        <w:rPr>
          <w:rFonts w:ascii="Verdana" w:hAnsi="Verdana"/>
          <w:sz w:val="20"/>
          <w:szCs w:val="20"/>
        </w:rPr>
        <w:t xml:space="preserve"> incaricato</w:t>
      </w:r>
      <w:r w:rsidR="00AD3D5B" w:rsidRPr="00543D38">
        <w:rPr>
          <w:rFonts w:ascii="Verdana" w:hAnsi="Verdana"/>
          <w:sz w:val="20"/>
          <w:szCs w:val="20"/>
        </w:rPr>
        <w:t xml:space="preserve"> procede</w:t>
      </w:r>
      <w:r w:rsidR="001416E1" w:rsidRPr="00543D38">
        <w:rPr>
          <w:rFonts w:ascii="Verdana" w:hAnsi="Verdana"/>
          <w:sz w:val="20"/>
          <w:szCs w:val="20"/>
        </w:rPr>
        <w:t xml:space="preserve">, </w:t>
      </w:r>
      <w:r w:rsidR="004A0A3F" w:rsidRPr="00543D38">
        <w:rPr>
          <w:rFonts w:ascii="Verdana" w:hAnsi="Verdana"/>
          <w:sz w:val="20"/>
          <w:szCs w:val="20"/>
        </w:rPr>
        <w:t>sulla base della</w:t>
      </w:r>
      <w:r w:rsidR="00075C73" w:rsidRPr="00543D38">
        <w:rPr>
          <w:rFonts w:ascii="Verdana" w:hAnsi="Verdana"/>
          <w:sz w:val="20"/>
          <w:szCs w:val="20"/>
        </w:rPr>
        <w:t xml:space="preserve"> scheda tecnica – </w:t>
      </w:r>
      <w:r w:rsidR="005927B3" w:rsidRPr="00543D38">
        <w:rPr>
          <w:rFonts w:ascii="Verdana" w:hAnsi="Verdana"/>
          <w:sz w:val="20"/>
          <w:szCs w:val="20"/>
        </w:rPr>
        <w:t>progett</w:t>
      </w:r>
      <w:r w:rsidR="00075C73" w:rsidRPr="00543D38">
        <w:rPr>
          <w:rFonts w:ascii="Verdana" w:hAnsi="Verdana"/>
          <w:sz w:val="20"/>
          <w:szCs w:val="20"/>
        </w:rPr>
        <w:t>uale</w:t>
      </w:r>
      <w:r w:rsidR="00B55C26" w:rsidRPr="00543D38">
        <w:rPr>
          <w:rFonts w:ascii="Verdana" w:hAnsi="Verdana"/>
          <w:sz w:val="20"/>
          <w:szCs w:val="20"/>
        </w:rPr>
        <w:t xml:space="preserve"> di ogni Unità Formativa,</w:t>
      </w:r>
      <w:r w:rsidR="004A0A3F" w:rsidRPr="00543D38">
        <w:rPr>
          <w:rFonts w:ascii="Verdana" w:hAnsi="Verdana"/>
          <w:sz w:val="20"/>
          <w:szCs w:val="20"/>
        </w:rPr>
        <w:t xml:space="preserve"> allegata al </w:t>
      </w:r>
      <w:r w:rsidR="00B55C26" w:rsidRPr="00543D38">
        <w:rPr>
          <w:rFonts w:ascii="Verdana" w:hAnsi="Verdana"/>
          <w:sz w:val="20"/>
          <w:szCs w:val="20"/>
        </w:rPr>
        <w:t>Piano di formazione della rete</w:t>
      </w:r>
      <w:r w:rsidR="00417546">
        <w:rPr>
          <w:rFonts w:ascii="Verdana" w:hAnsi="Verdana"/>
          <w:sz w:val="20"/>
          <w:szCs w:val="20"/>
        </w:rPr>
        <w:t>,</w:t>
      </w:r>
      <w:r w:rsidR="005927B3" w:rsidRPr="00543D38">
        <w:rPr>
          <w:rFonts w:ascii="Verdana" w:hAnsi="Verdana"/>
          <w:sz w:val="20"/>
          <w:szCs w:val="20"/>
        </w:rPr>
        <w:t>:</w:t>
      </w:r>
    </w:p>
    <w:p w:rsidR="001D4DDE" w:rsidRPr="00543D38" w:rsidRDefault="001D4DDE" w:rsidP="00903CE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927B3" w:rsidRPr="00543D38" w:rsidRDefault="00647D4D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>a</w:t>
      </w:r>
      <w:r w:rsidR="005927B3" w:rsidRPr="00543D38">
        <w:rPr>
          <w:rFonts w:ascii="Verdana" w:hAnsi="Verdana"/>
          <w:sz w:val="20"/>
          <w:szCs w:val="20"/>
        </w:rPr>
        <w:t>lle attività istruttorie e di gestione;</w:t>
      </w:r>
      <w:r w:rsidR="00075C73" w:rsidRPr="00543D38">
        <w:rPr>
          <w:rFonts w:ascii="Verdana" w:hAnsi="Verdana"/>
          <w:sz w:val="20"/>
          <w:szCs w:val="20"/>
        </w:rPr>
        <w:t xml:space="preserve"> </w:t>
      </w:r>
    </w:p>
    <w:p w:rsidR="005927B3" w:rsidRPr="00543D38" w:rsidRDefault="00647D4D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>a</w:t>
      </w:r>
      <w:r w:rsidR="007979B0" w:rsidRPr="00543D38">
        <w:rPr>
          <w:rFonts w:ascii="Verdana" w:hAnsi="Verdana"/>
          <w:sz w:val="20"/>
          <w:szCs w:val="20"/>
        </w:rPr>
        <w:t>lla individuazione d</w:t>
      </w:r>
      <w:r w:rsidR="00F276AB" w:rsidRPr="00543D38">
        <w:rPr>
          <w:rFonts w:ascii="Verdana" w:hAnsi="Verdana"/>
          <w:sz w:val="20"/>
          <w:szCs w:val="20"/>
        </w:rPr>
        <w:t xml:space="preserve">elle </w:t>
      </w:r>
      <w:r w:rsidR="00AD3D5B" w:rsidRPr="00543D38">
        <w:rPr>
          <w:rFonts w:ascii="Verdana" w:hAnsi="Verdana"/>
          <w:sz w:val="20"/>
          <w:szCs w:val="20"/>
        </w:rPr>
        <w:t>risorse professionali</w:t>
      </w:r>
      <w:r w:rsidRPr="00543D38">
        <w:rPr>
          <w:rFonts w:ascii="Verdana" w:hAnsi="Verdana"/>
          <w:sz w:val="20"/>
          <w:szCs w:val="20"/>
        </w:rPr>
        <w:t xml:space="preserve"> </w:t>
      </w:r>
      <w:r w:rsidR="00112F34" w:rsidRPr="00543D38">
        <w:rPr>
          <w:rFonts w:ascii="Verdana" w:hAnsi="Verdana"/>
          <w:sz w:val="20"/>
          <w:szCs w:val="20"/>
        </w:rPr>
        <w:t>(</w:t>
      </w:r>
      <w:r w:rsidRPr="00543D38">
        <w:rPr>
          <w:rFonts w:ascii="Verdana" w:hAnsi="Verdana"/>
          <w:sz w:val="20"/>
          <w:szCs w:val="20"/>
        </w:rPr>
        <w:t xml:space="preserve">interne o </w:t>
      </w:r>
      <w:r w:rsidR="005927B3" w:rsidRPr="00543D38">
        <w:rPr>
          <w:rFonts w:ascii="Verdana" w:hAnsi="Verdana"/>
          <w:sz w:val="20"/>
          <w:szCs w:val="20"/>
        </w:rPr>
        <w:t>esterne)</w:t>
      </w:r>
      <w:r w:rsidR="007979B0" w:rsidRPr="00543D38">
        <w:rPr>
          <w:rFonts w:ascii="Verdana" w:hAnsi="Verdana"/>
          <w:sz w:val="20"/>
          <w:szCs w:val="20"/>
        </w:rPr>
        <w:t xml:space="preserve"> necessarie alla re</w:t>
      </w:r>
      <w:r w:rsidR="00417546">
        <w:rPr>
          <w:rFonts w:ascii="Verdana" w:hAnsi="Verdana"/>
          <w:sz w:val="20"/>
          <w:szCs w:val="20"/>
        </w:rPr>
        <w:t>alizzazione delle Unità Formative, sulla sc</w:t>
      </w:r>
      <w:r w:rsidR="00660FF1">
        <w:rPr>
          <w:rFonts w:ascii="Verdana" w:hAnsi="Verdana"/>
          <w:sz w:val="20"/>
          <w:szCs w:val="20"/>
        </w:rPr>
        <w:t>orta de</w:t>
      </w:r>
      <w:r w:rsidR="00417546">
        <w:rPr>
          <w:rFonts w:ascii="Verdana" w:hAnsi="Verdana"/>
          <w:sz w:val="20"/>
          <w:szCs w:val="20"/>
        </w:rPr>
        <w:t>i</w:t>
      </w:r>
      <w:r w:rsidR="00660FF1">
        <w:rPr>
          <w:rFonts w:ascii="Verdana" w:hAnsi="Verdana"/>
          <w:sz w:val="20"/>
          <w:szCs w:val="20"/>
        </w:rPr>
        <w:t xml:space="preserve"> criteri generali indicati</w:t>
      </w:r>
      <w:r w:rsidR="00417546">
        <w:rPr>
          <w:rFonts w:ascii="Verdana" w:hAnsi="Verdana"/>
          <w:sz w:val="20"/>
          <w:szCs w:val="20"/>
        </w:rPr>
        <w:t xml:space="preserve"> dalla Conferenza dei Dirigenti Scolastici</w:t>
      </w:r>
      <w:r w:rsidR="005927B3" w:rsidRPr="00543D38">
        <w:rPr>
          <w:rFonts w:ascii="Verdana" w:hAnsi="Verdana"/>
          <w:sz w:val="20"/>
          <w:szCs w:val="20"/>
        </w:rPr>
        <w:t>;</w:t>
      </w:r>
    </w:p>
    <w:p w:rsidR="005927B3" w:rsidRDefault="00647D4D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 w:rsidRPr="00543D38">
        <w:rPr>
          <w:rFonts w:ascii="Verdana" w:hAnsi="Verdana"/>
          <w:sz w:val="20"/>
          <w:szCs w:val="20"/>
        </w:rPr>
        <w:t>a</w:t>
      </w:r>
      <w:r w:rsidR="005927B3" w:rsidRPr="00543D38">
        <w:rPr>
          <w:rFonts w:ascii="Verdana" w:hAnsi="Verdana"/>
          <w:sz w:val="20"/>
          <w:szCs w:val="20"/>
        </w:rPr>
        <w:t>lle attività di monitoraggio</w:t>
      </w:r>
      <w:r w:rsidR="00A06D8A" w:rsidRPr="00543D38">
        <w:rPr>
          <w:rFonts w:ascii="Verdana" w:hAnsi="Verdana"/>
          <w:sz w:val="20"/>
          <w:szCs w:val="20"/>
        </w:rPr>
        <w:t xml:space="preserve"> e valutazione</w:t>
      </w:r>
      <w:r w:rsidR="003745C9">
        <w:rPr>
          <w:rFonts w:ascii="Verdana" w:hAnsi="Verdana"/>
          <w:sz w:val="20"/>
          <w:szCs w:val="20"/>
        </w:rPr>
        <w:t xml:space="preserve"> della singola Unità Formativa;</w:t>
      </w:r>
    </w:p>
    <w:p w:rsidR="003745C9" w:rsidRDefault="003745C9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liquidazione delle spese;</w:t>
      </w:r>
    </w:p>
    <w:p w:rsidR="003745C9" w:rsidRDefault="003B5823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rendicontazione alla S</w:t>
      </w:r>
      <w:r w:rsidR="003745C9">
        <w:rPr>
          <w:rFonts w:ascii="Verdana" w:hAnsi="Verdana"/>
          <w:sz w:val="20"/>
          <w:szCs w:val="20"/>
        </w:rPr>
        <w:t xml:space="preserve">cuola polo dell’attività </w:t>
      </w:r>
      <w:r w:rsidR="00417546">
        <w:rPr>
          <w:rFonts w:ascii="Verdana" w:hAnsi="Verdana"/>
          <w:sz w:val="20"/>
          <w:szCs w:val="20"/>
        </w:rPr>
        <w:t xml:space="preserve">formativa </w:t>
      </w:r>
      <w:r w:rsidR="003745C9">
        <w:rPr>
          <w:rFonts w:ascii="Verdana" w:hAnsi="Verdana"/>
          <w:sz w:val="20"/>
          <w:szCs w:val="20"/>
        </w:rPr>
        <w:t>sv</w:t>
      </w:r>
      <w:r w:rsidR="00417546">
        <w:rPr>
          <w:rFonts w:ascii="Verdana" w:hAnsi="Verdana"/>
          <w:sz w:val="20"/>
          <w:szCs w:val="20"/>
        </w:rPr>
        <w:t>olta, nei termini di risultati ed economici;</w:t>
      </w:r>
    </w:p>
    <w:p w:rsidR="00417546" w:rsidRPr="00543D38" w:rsidRDefault="00417546" w:rsidP="00F866D3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restituzione alla scuola polo di eventuali avanzi.</w:t>
      </w:r>
    </w:p>
    <w:p w:rsidR="00C54526" w:rsidRDefault="00C54526" w:rsidP="00F866D3">
      <w:pPr>
        <w:spacing w:after="0" w:line="240" w:lineRule="auto"/>
        <w:jc w:val="both"/>
        <w:rPr>
          <w:rFonts w:ascii="Verdana" w:hAnsi="Verdana"/>
          <w:color w:val="4A442A" w:themeColor="background2" w:themeShade="40"/>
          <w:sz w:val="20"/>
          <w:szCs w:val="20"/>
        </w:rPr>
      </w:pPr>
    </w:p>
    <w:p w:rsidR="00F866D3" w:rsidRDefault="00F866D3" w:rsidP="0004343F">
      <w:pPr>
        <w:spacing w:after="0" w:line="240" w:lineRule="auto"/>
        <w:jc w:val="center"/>
        <w:rPr>
          <w:rFonts w:ascii="Verdana" w:hAnsi="Verdana"/>
          <w:color w:val="4A442A" w:themeColor="background2" w:themeShade="40"/>
          <w:sz w:val="20"/>
          <w:szCs w:val="20"/>
        </w:rPr>
      </w:pPr>
    </w:p>
    <w:p w:rsidR="00660FF1" w:rsidRPr="008C17B7" w:rsidRDefault="00800C19" w:rsidP="000912F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C17B7">
        <w:rPr>
          <w:rFonts w:ascii="Verdana" w:hAnsi="Verdana"/>
          <w:sz w:val="20"/>
          <w:szCs w:val="20"/>
        </w:rPr>
        <w:t>Art. 8</w:t>
      </w:r>
    </w:p>
    <w:p w:rsidR="000912F0" w:rsidRPr="008C17B7" w:rsidRDefault="000912F0" w:rsidP="000912F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8C17B7">
        <w:rPr>
          <w:rFonts w:ascii="Verdana" w:hAnsi="Verdana"/>
          <w:sz w:val="20"/>
          <w:szCs w:val="20"/>
        </w:rPr>
        <w:t>Scadenza dell’accordo e suo rinnovo</w:t>
      </w:r>
    </w:p>
    <w:p w:rsidR="000912F0" w:rsidRPr="008C17B7" w:rsidRDefault="00E062E3" w:rsidP="00B55C2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C17B7">
        <w:rPr>
          <w:rFonts w:ascii="Verdana" w:hAnsi="Verdana"/>
          <w:sz w:val="20"/>
          <w:szCs w:val="20"/>
        </w:rPr>
        <w:t xml:space="preserve">Il </w:t>
      </w:r>
      <w:r w:rsidR="00B55C26" w:rsidRPr="008C17B7">
        <w:rPr>
          <w:rFonts w:ascii="Verdana" w:hAnsi="Verdana"/>
          <w:sz w:val="20"/>
          <w:szCs w:val="20"/>
        </w:rPr>
        <w:t xml:space="preserve">presente accordo </w:t>
      </w:r>
      <w:r w:rsidR="001416E1" w:rsidRPr="008C17B7">
        <w:rPr>
          <w:rFonts w:ascii="Verdana" w:hAnsi="Verdana"/>
          <w:sz w:val="20"/>
          <w:szCs w:val="20"/>
        </w:rPr>
        <w:t>ha validità fino</w:t>
      </w:r>
      <w:r w:rsidR="00B55C26" w:rsidRPr="008C17B7">
        <w:rPr>
          <w:rFonts w:ascii="Verdana" w:hAnsi="Verdana"/>
          <w:sz w:val="20"/>
          <w:szCs w:val="20"/>
        </w:rPr>
        <w:t xml:space="preserve"> al termine dell'anno scolastico 2018/2019 </w:t>
      </w:r>
      <w:r w:rsidR="000912F0" w:rsidRPr="008C17B7">
        <w:rPr>
          <w:rFonts w:ascii="Verdana" w:hAnsi="Verdana"/>
          <w:sz w:val="20"/>
          <w:szCs w:val="20"/>
        </w:rPr>
        <w:t>e</w:t>
      </w:r>
      <w:r w:rsidRPr="008C17B7">
        <w:rPr>
          <w:rFonts w:ascii="Verdana" w:hAnsi="Verdana"/>
          <w:sz w:val="20"/>
          <w:szCs w:val="20"/>
        </w:rPr>
        <w:t>,</w:t>
      </w:r>
      <w:r w:rsidR="000912F0" w:rsidRPr="008C17B7">
        <w:rPr>
          <w:rFonts w:ascii="Verdana" w:hAnsi="Verdana"/>
          <w:sz w:val="20"/>
          <w:szCs w:val="20"/>
        </w:rPr>
        <w:t xml:space="preserve"> pertanto</w:t>
      </w:r>
      <w:r w:rsidRPr="008C17B7">
        <w:rPr>
          <w:rFonts w:ascii="Verdana" w:hAnsi="Verdana"/>
          <w:sz w:val="20"/>
          <w:szCs w:val="20"/>
        </w:rPr>
        <w:t>,</w:t>
      </w:r>
      <w:r w:rsidR="00BB0E02" w:rsidRPr="008C17B7">
        <w:rPr>
          <w:rFonts w:ascii="Verdana" w:hAnsi="Verdana"/>
          <w:sz w:val="20"/>
          <w:szCs w:val="20"/>
        </w:rPr>
        <w:t xml:space="preserve"> </w:t>
      </w:r>
      <w:r w:rsidR="000912F0" w:rsidRPr="008C17B7">
        <w:rPr>
          <w:rFonts w:ascii="Verdana" w:hAnsi="Verdana"/>
          <w:sz w:val="20"/>
          <w:szCs w:val="20"/>
        </w:rPr>
        <w:t>scadrà  il 31 agosto 2019</w:t>
      </w:r>
      <w:r w:rsidR="00B55C26" w:rsidRPr="008C17B7">
        <w:rPr>
          <w:rFonts w:ascii="Verdana" w:hAnsi="Verdana"/>
          <w:sz w:val="20"/>
          <w:szCs w:val="20"/>
        </w:rPr>
        <w:t>.</w:t>
      </w:r>
      <w:r w:rsidR="00800C19" w:rsidRPr="008C17B7">
        <w:rPr>
          <w:rFonts w:ascii="Verdana" w:hAnsi="Verdana"/>
          <w:sz w:val="20"/>
          <w:szCs w:val="20"/>
        </w:rPr>
        <w:t xml:space="preserve"> </w:t>
      </w:r>
      <w:r w:rsidR="000912F0" w:rsidRPr="008C17B7">
        <w:rPr>
          <w:rFonts w:ascii="Verdana" w:hAnsi="Verdana"/>
          <w:sz w:val="20"/>
          <w:szCs w:val="20"/>
        </w:rPr>
        <w:t>Non è ammesso il rinnovo tacito.</w:t>
      </w:r>
    </w:p>
    <w:p w:rsidR="00427BA6" w:rsidRPr="008C17B7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427BA6" w:rsidRPr="008C17B7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427BA6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427BA6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427BA6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427BA6" w:rsidRDefault="00427BA6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3B5823" w:rsidRDefault="003B5823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8C17B7" w:rsidRDefault="008C17B7" w:rsidP="009326AD">
      <w:pPr>
        <w:spacing w:after="0"/>
        <w:rPr>
          <w:rFonts w:ascii="Verdana" w:hAnsi="Verdana"/>
          <w:b/>
          <w:sz w:val="28"/>
          <w:szCs w:val="28"/>
        </w:rPr>
      </w:pPr>
    </w:p>
    <w:p w:rsidR="00387C07" w:rsidRPr="00387C07" w:rsidRDefault="00387C07" w:rsidP="009326AD">
      <w:pPr>
        <w:spacing w:after="0"/>
        <w:rPr>
          <w:rFonts w:ascii="Verdana" w:hAnsi="Verdana"/>
          <w:b/>
          <w:sz w:val="28"/>
          <w:szCs w:val="28"/>
        </w:rPr>
      </w:pPr>
      <w:r w:rsidRPr="00387C07">
        <w:rPr>
          <w:rFonts w:ascii="Verdana" w:hAnsi="Verdana"/>
          <w:b/>
          <w:sz w:val="28"/>
          <w:szCs w:val="28"/>
        </w:rPr>
        <w:t>ALLEGATO 1</w:t>
      </w:r>
    </w:p>
    <w:p w:rsidR="00387C07" w:rsidRDefault="00387C07" w:rsidP="009326AD">
      <w:pPr>
        <w:spacing w:after="0"/>
        <w:rPr>
          <w:rFonts w:ascii="Verdana" w:hAnsi="Verdana"/>
          <w:b/>
          <w:sz w:val="28"/>
          <w:szCs w:val="28"/>
          <w:u w:val="single"/>
        </w:rPr>
      </w:pPr>
    </w:p>
    <w:p w:rsidR="009326AD" w:rsidRPr="00387C07" w:rsidRDefault="00387C07" w:rsidP="00387C07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387C07">
        <w:rPr>
          <w:rFonts w:ascii="Verdana" w:hAnsi="Verdana"/>
          <w:b/>
          <w:sz w:val="28"/>
          <w:szCs w:val="28"/>
        </w:rPr>
        <w:t xml:space="preserve">RETE PER LA FORMAZIONE </w:t>
      </w:r>
      <w:r w:rsidR="00FF19FE">
        <w:rPr>
          <w:rFonts w:ascii="Verdana" w:hAnsi="Verdana"/>
          <w:b/>
          <w:sz w:val="28"/>
          <w:szCs w:val="28"/>
        </w:rPr>
        <w:t xml:space="preserve">AMBITO </w:t>
      </w:r>
      <w:r w:rsidR="008E30A7">
        <w:rPr>
          <w:rFonts w:ascii="Verdana" w:hAnsi="Verdana"/>
          <w:b/>
          <w:sz w:val="28"/>
          <w:szCs w:val="28"/>
        </w:rPr>
        <w:t>2</w:t>
      </w:r>
      <w:r w:rsidR="00FF19FE">
        <w:rPr>
          <w:rFonts w:ascii="Verdana" w:hAnsi="Verdana"/>
          <w:b/>
          <w:sz w:val="28"/>
          <w:szCs w:val="28"/>
        </w:rPr>
        <w:t xml:space="preserve"> VERONA </w:t>
      </w:r>
      <w:r w:rsidR="008E30A7">
        <w:rPr>
          <w:rFonts w:ascii="Verdana" w:hAnsi="Verdana"/>
          <w:b/>
          <w:sz w:val="28"/>
          <w:szCs w:val="28"/>
        </w:rPr>
        <w:t>EST</w:t>
      </w:r>
    </w:p>
    <w:p w:rsidR="003B5823" w:rsidRDefault="003B5823" w:rsidP="00387C07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9326AD" w:rsidRPr="00387C07" w:rsidRDefault="009326AD" w:rsidP="00387C07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387C07">
        <w:rPr>
          <w:rFonts w:ascii="Verdana" w:hAnsi="Verdana"/>
          <w:b/>
          <w:sz w:val="24"/>
          <w:szCs w:val="24"/>
        </w:rPr>
        <w:t>Linee guida per l'organizzazione della Rete</w:t>
      </w:r>
    </w:p>
    <w:p w:rsidR="00621DB4" w:rsidRDefault="00621DB4" w:rsidP="009326AD">
      <w:pPr>
        <w:rPr>
          <w:rFonts w:ascii="Verdana" w:hAnsi="Verdana"/>
          <w:b/>
          <w:sz w:val="20"/>
          <w:szCs w:val="20"/>
        </w:rPr>
      </w:pPr>
    </w:p>
    <w:p w:rsidR="009326AD" w:rsidRPr="001450D5" w:rsidRDefault="009326AD" w:rsidP="009326AD">
      <w:pPr>
        <w:rPr>
          <w:rFonts w:ascii="Verdana" w:hAnsi="Verdana"/>
          <w:b/>
          <w:sz w:val="20"/>
          <w:szCs w:val="20"/>
        </w:rPr>
      </w:pPr>
      <w:r w:rsidRPr="001450D5">
        <w:rPr>
          <w:rFonts w:ascii="Verdana" w:hAnsi="Verdana"/>
          <w:b/>
          <w:sz w:val="20"/>
          <w:szCs w:val="20"/>
        </w:rPr>
        <w:t>Premessa</w:t>
      </w:r>
    </w:p>
    <w:p w:rsidR="00BA0253" w:rsidRDefault="00BA0253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obiettivi che il Piano di formazio</w:t>
      </w:r>
      <w:r w:rsidR="00011827">
        <w:rPr>
          <w:rFonts w:ascii="Verdana" w:hAnsi="Verdana"/>
          <w:sz w:val="20"/>
          <w:szCs w:val="20"/>
        </w:rPr>
        <w:t>ne della rete</w:t>
      </w:r>
      <w:r>
        <w:rPr>
          <w:rFonts w:ascii="Verdana" w:hAnsi="Verdana"/>
          <w:sz w:val="20"/>
          <w:szCs w:val="20"/>
        </w:rPr>
        <w:t xml:space="preserve"> sono quelli indicati nei punti 1 – 2 – 3 del Piano Nazionale per la Formazione dei Docenti 2016/2019.</w:t>
      </w:r>
    </w:p>
    <w:p w:rsidR="009326AD" w:rsidRPr="001450D5" w:rsidRDefault="00BA0253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particolare, g</w:t>
      </w:r>
      <w:r w:rsidR="009326AD" w:rsidRPr="001450D5">
        <w:rPr>
          <w:rFonts w:ascii="Verdana" w:hAnsi="Verdana"/>
          <w:sz w:val="20"/>
          <w:szCs w:val="20"/>
        </w:rPr>
        <w:t xml:space="preserve">li obiettivi prioritari che si </w:t>
      </w:r>
      <w:r>
        <w:rPr>
          <w:rFonts w:ascii="Verdana" w:hAnsi="Verdana"/>
          <w:sz w:val="20"/>
          <w:szCs w:val="20"/>
        </w:rPr>
        <w:t>intendono perseguire, realizzando attività di formazione,</w:t>
      </w:r>
      <w:r w:rsidR="009326AD" w:rsidRPr="001450D5">
        <w:rPr>
          <w:rFonts w:ascii="Verdana" w:hAnsi="Verdana"/>
          <w:sz w:val="20"/>
          <w:szCs w:val="20"/>
        </w:rPr>
        <w:t xml:space="preserve"> sono i seguenti:</w:t>
      </w:r>
    </w:p>
    <w:p w:rsidR="009326AD" w:rsidRPr="001450D5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326AD" w:rsidRPr="009C36D2" w:rsidRDefault="009326AD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9C36D2">
        <w:rPr>
          <w:rFonts w:ascii="Verdana" w:hAnsi="Verdana"/>
          <w:lang w:val="it-IT"/>
        </w:rPr>
        <w:t>Affermare il ruol</w:t>
      </w:r>
      <w:r w:rsidR="0024399E">
        <w:rPr>
          <w:rFonts w:ascii="Verdana" w:hAnsi="Verdana"/>
          <w:lang w:val="it-IT"/>
        </w:rPr>
        <w:t xml:space="preserve">o della formazione in servizio </w:t>
      </w:r>
      <w:r w:rsidRPr="009C36D2">
        <w:rPr>
          <w:rFonts w:ascii="Verdana" w:hAnsi="Verdana"/>
          <w:lang w:val="it-IT"/>
        </w:rPr>
        <w:t>quale componente essenziale della professione docente.</w:t>
      </w:r>
    </w:p>
    <w:p w:rsidR="009326AD" w:rsidRPr="009C36D2" w:rsidRDefault="009326AD" w:rsidP="009326AD">
      <w:pPr>
        <w:pStyle w:val="Paragrafoelenco"/>
        <w:rPr>
          <w:rFonts w:ascii="Verdana" w:hAnsi="Verdana"/>
          <w:lang w:val="it-IT"/>
        </w:rPr>
      </w:pPr>
    </w:p>
    <w:p w:rsidR="009326AD" w:rsidRPr="009C36D2" w:rsidRDefault="009326AD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9C36D2">
        <w:rPr>
          <w:rFonts w:ascii="Verdana" w:hAnsi="Verdana"/>
          <w:lang w:val="it-IT"/>
        </w:rPr>
        <w:t>Contribuire a realizzare i presupposti per favorire la valorizzazione della carriera dei docenti.</w:t>
      </w:r>
    </w:p>
    <w:p w:rsidR="009326AD" w:rsidRPr="009C36D2" w:rsidRDefault="009326AD" w:rsidP="009326AD">
      <w:pPr>
        <w:pStyle w:val="Paragrafoelenco"/>
        <w:rPr>
          <w:rFonts w:ascii="Verdana" w:hAnsi="Verdana"/>
          <w:lang w:val="it-IT"/>
        </w:rPr>
      </w:pPr>
    </w:p>
    <w:p w:rsidR="009326AD" w:rsidRPr="009C36D2" w:rsidRDefault="009326AD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9C36D2">
        <w:rPr>
          <w:rFonts w:ascii="Verdana" w:hAnsi="Verdana"/>
          <w:lang w:val="it-IT"/>
        </w:rPr>
        <w:t>Rafforzare le competenze progettuali, valutative, organizzative e relazionali</w:t>
      </w:r>
      <w:r w:rsidR="00BA0253">
        <w:rPr>
          <w:rFonts w:ascii="Verdana" w:hAnsi="Verdana"/>
          <w:lang w:val="it-IT"/>
        </w:rPr>
        <w:t xml:space="preserve"> </w:t>
      </w:r>
      <w:r w:rsidR="0024399E">
        <w:rPr>
          <w:rFonts w:ascii="Verdana" w:hAnsi="Verdana"/>
          <w:lang w:val="it-IT"/>
        </w:rPr>
        <w:t xml:space="preserve">dei docenti </w:t>
      </w:r>
      <w:r w:rsidR="00BA0253">
        <w:rPr>
          <w:rFonts w:ascii="Verdana" w:hAnsi="Verdana"/>
          <w:lang w:val="it-IT"/>
        </w:rPr>
        <w:t>per il miglioramento de</w:t>
      </w:r>
      <w:r w:rsidRPr="009C36D2">
        <w:rPr>
          <w:rFonts w:ascii="Verdana" w:hAnsi="Verdana"/>
          <w:lang w:val="it-IT"/>
        </w:rPr>
        <w:t xml:space="preserve">lla </w:t>
      </w:r>
      <w:r w:rsidR="00427BA6">
        <w:rPr>
          <w:rFonts w:ascii="Verdana" w:hAnsi="Verdana"/>
          <w:lang w:val="it-IT"/>
        </w:rPr>
        <w:t>qualità dell’offerta formativa.</w:t>
      </w:r>
    </w:p>
    <w:p w:rsidR="009326AD" w:rsidRPr="001450D5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326AD" w:rsidRPr="000F6AA6" w:rsidRDefault="009326AD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Rafforzare le competenze psicopedagogiche</w:t>
      </w:r>
      <w:r w:rsidR="00BA0253" w:rsidRPr="000F6AA6">
        <w:rPr>
          <w:rFonts w:ascii="Verdana" w:hAnsi="Verdana"/>
          <w:lang w:val="it-IT"/>
        </w:rPr>
        <w:t xml:space="preserve"> e didattiche</w:t>
      </w:r>
      <w:r w:rsidR="0024399E" w:rsidRPr="000F6AA6">
        <w:rPr>
          <w:rFonts w:ascii="Verdana" w:hAnsi="Verdana"/>
          <w:lang w:val="it-IT"/>
        </w:rPr>
        <w:t xml:space="preserve"> dei </w:t>
      </w:r>
      <w:r w:rsidR="00427BA6" w:rsidRPr="000F6AA6">
        <w:rPr>
          <w:rFonts w:ascii="Verdana" w:hAnsi="Verdana"/>
          <w:lang w:val="it-IT"/>
        </w:rPr>
        <w:t>docenti.</w:t>
      </w:r>
    </w:p>
    <w:p w:rsidR="003B5823" w:rsidRPr="000F6AA6" w:rsidRDefault="003B5823" w:rsidP="003B5823">
      <w:pPr>
        <w:pStyle w:val="Paragrafoelenco"/>
        <w:rPr>
          <w:rFonts w:ascii="Verdana" w:hAnsi="Verdana"/>
          <w:lang w:val="it-IT"/>
        </w:rPr>
      </w:pPr>
    </w:p>
    <w:p w:rsidR="003B5823" w:rsidRPr="000F6AA6" w:rsidRDefault="003B5823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Aggiornare e approfondire le conoscenze disciplinari.</w:t>
      </w:r>
    </w:p>
    <w:p w:rsidR="009326AD" w:rsidRPr="001450D5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4399E" w:rsidRDefault="0024399E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Far acquisire ai docenti nuove strategie pedagogiche e didattiche per s</w:t>
      </w:r>
      <w:r w:rsidR="009326AD" w:rsidRPr="009C36D2">
        <w:rPr>
          <w:rFonts w:ascii="Verdana" w:hAnsi="Verdana"/>
          <w:lang w:val="it-IT"/>
        </w:rPr>
        <w:t xml:space="preserve">aper affrontare i cambiamenti </w:t>
      </w:r>
      <w:r>
        <w:rPr>
          <w:rFonts w:ascii="Verdana" w:hAnsi="Verdana"/>
          <w:lang w:val="it-IT"/>
        </w:rPr>
        <w:t xml:space="preserve">della società </w:t>
      </w:r>
      <w:r w:rsidR="009326AD" w:rsidRPr="009C36D2">
        <w:rPr>
          <w:rFonts w:ascii="Verdana" w:hAnsi="Verdana"/>
          <w:lang w:val="it-IT"/>
        </w:rPr>
        <w:t xml:space="preserve">e le nuove esigenze </w:t>
      </w:r>
      <w:r w:rsidR="00427BA6">
        <w:rPr>
          <w:rFonts w:ascii="Verdana" w:hAnsi="Verdana"/>
          <w:lang w:val="it-IT"/>
        </w:rPr>
        <w:t>degli studenti.</w:t>
      </w:r>
    </w:p>
    <w:p w:rsidR="0024399E" w:rsidRPr="0024399E" w:rsidRDefault="0024399E" w:rsidP="0024399E">
      <w:pPr>
        <w:pStyle w:val="Paragrafoelenco"/>
        <w:rPr>
          <w:rFonts w:ascii="Verdana" w:hAnsi="Verdana"/>
          <w:lang w:val="it-IT"/>
        </w:rPr>
      </w:pPr>
    </w:p>
    <w:p w:rsidR="009326AD" w:rsidRPr="009C36D2" w:rsidRDefault="0024399E" w:rsidP="009326A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Favorire il confronto professionale all’interno della scuola e i</w:t>
      </w:r>
      <w:r w:rsidR="009326AD" w:rsidRPr="009C36D2">
        <w:rPr>
          <w:rFonts w:ascii="Verdana" w:hAnsi="Verdana"/>
          <w:lang w:val="it-IT"/>
        </w:rPr>
        <w:t xml:space="preserve">l confronto con altri soggetti operanti nella società, da cui poter trarre spunti e riflessioni che </w:t>
      </w:r>
      <w:r w:rsidR="00427BA6">
        <w:rPr>
          <w:rFonts w:ascii="Verdana" w:hAnsi="Verdana"/>
          <w:lang w:val="it-IT"/>
        </w:rPr>
        <w:t xml:space="preserve">abbiano </w:t>
      </w:r>
      <w:r w:rsidR="009326AD" w:rsidRPr="009C36D2">
        <w:rPr>
          <w:rFonts w:ascii="Verdana" w:hAnsi="Verdana"/>
          <w:lang w:val="it-IT"/>
        </w:rPr>
        <w:t xml:space="preserve"> una </w:t>
      </w:r>
      <w:r w:rsidR="00427BA6">
        <w:rPr>
          <w:rFonts w:ascii="Verdana" w:hAnsi="Verdana"/>
          <w:lang w:val="it-IT"/>
        </w:rPr>
        <w:t>positiva ricaduta didattica.</w:t>
      </w:r>
    </w:p>
    <w:p w:rsidR="009326AD" w:rsidRPr="001450D5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21DB4" w:rsidRDefault="009326AD" w:rsidP="00427CDD">
      <w:pPr>
        <w:pStyle w:val="Paragrafoelenco"/>
        <w:numPr>
          <w:ilvl w:val="0"/>
          <w:numId w:val="16"/>
        </w:numPr>
        <w:jc w:val="both"/>
        <w:rPr>
          <w:rFonts w:ascii="Verdana" w:hAnsi="Verdana"/>
          <w:lang w:val="it-IT"/>
        </w:rPr>
      </w:pPr>
      <w:r w:rsidRPr="003C6592">
        <w:rPr>
          <w:rFonts w:ascii="Verdana" w:hAnsi="Verdana"/>
          <w:lang w:val="it-IT"/>
        </w:rPr>
        <w:t xml:space="preserve">Adeguare le diverse professionalità della scuola </w:t>
      </w:r>
      <w:r w:rsidR="003C6592">
        <w:rPr>
          <w:rFonts w:ascii="Verdana" w:hAnsi="Verdana"/>
          <w:lang w:val="it-IT"/>
        </w:rPr>
        <w:t>alle nuo</w:t>
      </w:r>
      <w:r w:rsidR="003C6592" w:rsidRPr="003C6592">
        <w:rPr>
          <w:rFonts w:ascii="Verdana" w:hAnsi="Verdana"/>
          <w:lang w:val="it-IT"/>
        </w:rPr>
        <w:t xml:space="preserve">ve tecnologie e alla digitalizzazione </w:t>
      </w:r>
    </w:p>
    <w:p w:rsidR="003C6592" w:rsidRPr="003C6592" w:rsidRDefault="003C6592" w:rsidP="003C6592">
      <w:pPr>
        <w:pStyle w:val="Paragrafoelenco"/>
        <w:rPr>
          <w:rFonts w:ascii="Verdana" w:hAnsi="Verdana"/>
          <w:lang w:val="it-IT"/>
        </w:rPr>
      </w:pPr>
    </w:p>
    <w:p w:rsidR="003C6592" w:rsidRPr="009C36D2" w:rsidRDefault="003C6592" w:rsidP="003C6592">
      <w:pPr>
        <w:pStyle w:val="Paragrafoelenco"/>
        <w:jc w:val="both"/>
        <w:rPr>
          <w:rFonts w:ascii="Verdana" w:hAnsi="Verdana"/>
          <w:lang w:val="it-IT"/>
        </w:rPr>
      </w:pPr>
    </w:p>
    <w:p w:rsidR="009326AD" w:rsidRPr="009C36D2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9C36D2">
        <w:rPr>
          <w:rFonts w:ascii="Verdana" w:hAnsi="Verdana"/>
          <w:sz w:val="20"/>
          <w:szCs w:val="20"/>
        </w:rPr>
        <w:t>Ai fini della definizione del Piano di Formazione dei</w:t>
      </w:r>
      <w:r w:rsidR="00427BA6">
        <w:rPr>
          <w:rFonts w:ascii="Verdana" w:hAnsi="Verdana"/>
          <w:sz w:val="20"/>
          <w:szCs w:val="20"/>
        </w:rPr>
        <w:t xml:space="preserve"> docenti,</w:t>
      </w:r>
      <w:r w:rsidR="00621DB4">
        <w:rPr>
          <w:rFonts w:ascii="Verdana" w:hAnsi="Verdana"/>
          <w:sz w:val="20"/>
          <w:szCs w:val="20"/>
        </w:rPr>
        <w:t xml:space="preserve"> </w:t>
      </w:r>
      <w:r w:rsidR="003C6592">
        <w:rPr>
          <w:rFonts w:ascii="Verdana" w:hAnsi="Verdana"/>
          <w:sz w:val="20"/>
          <w:szCs w:val="20"/>
        </w:rPr>
        <w:t>l’</w:t>
      </w:r>
      <w:r w:rsidRPr="009C36D2">
        <w:rPr>
          <w:rFonts w:ascii="Verdana" w:hAnsi="Verdana"/>
          <w:sz w:val="20"/>
          <w:szCs w:val="20"/>
        </w:rPr>
        <w:t>accordo di rete si propone di realizzare le azioni e di assumere le conseguenti decisioni descri</w:t>
      </w:r>
      <w:r w:rsidR="00621DB4">
        <w:rPr>
          <w:rFonts w:ascii="Verdana" w:hAnsi="Verdana"/>
          <w:sz w:val="20"/>
          <w:szCs w:val="20"/>
        </w:rPr>
        <w:t>tte nelle successive FASI 1 - 9</w:t>
      </w:r>
    </w:p>
    <w:p w:rsidR="009326AD" w:rsidRPr="00C76317" w:rsidRDefault="009326AD" w:rsidP="009326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326AD" w:rsidRDefault="009326AD" w:rsidP="00064F20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0465C7">
        <w:rPr>
          <w:rFonts w:ascii="Verdana" w:hAnsi="Verdana"/>
          <w:b/>
          <w:sz w:val="20"/>
          <w:szCs w:val="20"/>
        </w:rPr>
        <w:t>FASE 1:</w:t>
      </w:r>
    </w:p>
    <w:p w:rsidR="00064F20" w:rsidRPr="000F6AA6" w:rsidRDefault="003B5823" w:rsidP="00064F20">
      <w:pPr>
        <w:pStyle w:val="Paragrafoelenco"/>
        <w:numPr>
          <w:ilvl w:val="1"/>
          <w:numId w:val="32"/>
        </w:numPr>
        <w:tabs>
          <w:tab w:val="left" w:pos="2127"/>
        </w:tabs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R</w:t>
      </w:r>
      <w:r w:rsidR="009326AD" w:rsidRPr="000F6AA6">
        <w:rPr>
          <w:rFonts w:ascii="Verdana" w:hAnsi="Verdana"/>
          <w:lang w:val="it-IT"/>
        </w:rPr>
        <w:t>ilevazione delle esigenze formativ</w:t>
      </w:r>
      <w:r w:rsidR="00064F20" w:rsidRPr="000F6AA6">
        <w:rPr>
          <w:rFonts w:ascii="Verdana" w:hAnsi="Verdana"/>
          <w:lang w:val="it-IT"/>
        </w:rPr>
        <w:t>e espresse dai singoli Istituti</w:t>
      </w:r>
      <w:r w:rsidR="009326AD" w:rsidRPr="000F6AA6">
        <w:rPr>
          <w:rFonts w:ascii="Verdana" w:hAnsi="Verdana"/>
          <w:lang w:val="it-IT"/>
        </w:rPr>
        <w:t xml:space="preserve"> sulla base delle risultanze espresse dai l</w:t>
      </w:r>
      <w:r w:rsidRPr="000F6AA6">
        <w:rPr>
          <w:rFonts w:ascii="Verdana" w:hAnsi="Verdana"/>
          <w:lang w:val="it-IT"/>
        </w:rPr>
        <w:t>oro Piani di f</w:t>
      </w:r>
      <w:r w:rsidR="003917D9" w:rsidRPr="000F6AA6">
        <w:rPr>
          <w:rFonts w:ascii="Verdana" w:hAnsi="Verdana"/>
          <w:lang w:val="it-IT"/>
        </w:rPr>
        <w:t>ormazione (</w:t>
      </w:r>
      <w:r w:rsidR="009326AD" w:rsidRPr="000F6AA6">
        <w:rPr>
          <w:rFonts w:ascii="Verdana" w:hAnsi="Verdana"/>
          <w:lang w:val="it-IT"/>
        </w:rPr>
        <w:t>aree tem</w:t>
      </w:r>
      <w:r w:rsidR="00011827" w:rsidRPr="000F6AA6">
        <w:rPr>
          <w:rFonts w:ascii="Verdana" w:hAnsi="Verdana"/>
          <w:lang w:val="it-IT"/>
        </w:rPr>
        <w:t>atiche e metodologiche</w:t>
      </w:r>
      <w:r w:rsidR="003917D9" w:rsidRPr="000F6AA6">
        <w:rPr>
          <w:rFonts w:ascii="Verdana" w:hAnsi="Verdana"/>
          <w:lang w:val="it-IT"/>
        </w:rPr>
        <w:t>).</w:t>
      </w:r>
      <w:r w:rsidR="009326AD" w:rsidRPr="000F6AA6">
        <w:rPr>
          <w:rFonts w:ascii="Verdana" w:hAnsi="Verdana"/>
          <w:lang w:val="it-IT"/>
        </w:rPr>
        <w:t xml:space="preserve"> </w:t>
      </w:r>
    </w:p>
    <w:p w:rsidR="00064F20" w:rsidRPr="000F6AA6" w:rsidRDefault="003B5823" w:rsidP="00064F20">
      <w:pPr>
        <w:pStyle w:val="Paragrafoelenco"/>
        <w:numPr>
          <w:ilvl w:val="1"/>
          <w:numId w:val="32"/>
        </w:numPr>
        <w:tabs>
          <w:tab w:val="left" w:pos="2127"/>
        </w:tabs>
        <w:jc w:val="both"/>
        <w:rPr>
          <w:rFonts w:ascii="Verdana" w:hAnsi="Verdana"/>
          <w:lang w:val="it-IT"/>
        </w:rPr>
      </w:pPr>
      <w:r w:rsidRPr="00064F20">
        <w:rPr>
          <w:rFonts w:ascii="Verdana" w:hAnsi="Verdana"/>
          <w:lang w:val="it-IT"/>
        </w:rPr>
        <w:t>R</w:t>
      </w:r>
      <w:r w:rsidR="00315F62" w:rsidRPr="00064F20">
        <w:rPr>
          <w:rFonts w:ascii="Verdana" w:hAnsi="Verdana"/>
          <w:lang w:val="it-IT"/>
        </w:rPr>
        <w:t>ilevazione delle attività di formazione in corso o programmate dalle singole Istituzioni Scolas</w:t>
      </w:r>
      <w:r w:rsidR="00011827" w:rsidRPr="00064F20">
        <w:rPr>
          <w:rFonts w:ascii="Verdana" w:hAnsi="Verdana"/>
          <w:lang w:val="it-IT"/>
        </w:rPr>
        <w:t>t</w:t>
      </w:r>
      <w:r w:rsidR="00315F62" w:rsidRPr="00064F20">
        <w:rPr>
          <w:rFonts w:ascii="Verdana" w:hAnsi="Verdana"/>
          <w:lang w:val="it-IT"/>
        </w:rPr>
        <w:t>iche.</w:t>
      </w:r>
    </w:p>
    <w:p w:rsidR="00064F20" w:rsidRPr="000F6AA6" w:rsidRDefault="003B5823" w:rsidP="00064F20">
      <w:pPr>
        <w:pStyle w:val="Paragrafoelenco"/>
        <w:numPr>
          <w:ilvl w:val="1"/>
          <w:numId w:val="32"/>
        </w:numPr>
        <w:tabs>
          <w:tab w:val="left" w:pos="2127"/>
        </w:tabs>
        <w:jc w:val="both"/>
        <w:rPr>
          <w:rFonts w:ascii="Verdana" w:hAnsi="Verdana"/>
          <w:lang w:val="it-IT"/>
        </w:rPr>
      </w:pPr>
      <w:r w:rsidRPr="00064F20">
        <w:rPr>
          <w:rFonts w:ascii="Verdana" w:hAnsi="Verdana"/>
          <w:lang w:val="it-IT"/>
        </w:rPr>
        <w:t>R</w:t>
      </w:r>
      <w:r w:rsidR="009326AD" w:rsidRPr="00064F20">
        <w:rPr>
          <w:rFonts w:ascii="Verdana" w:hAnsi="Verdana"/>
          <w:lang w:val="it-IT"/>
        </w:rPr>
        <w:t>ilevazione delle risorse professionali interne ai singoli Istituti, quali possibili tutor, esperti in particolari settori ed eventuali formatori, identificandone le aree specifiche di competenza</w:t>
      </w:r>
      <w:r w:rsidR="009C36D2" w:rsidRPr="00064F20">
        <w:rPr>
          <w:rFonts w:ascii="Verdana" w:hAnsi="Verdana"/>
          <w:lang w:val="it-IT"/>
        </w:rPr>
        <w:t>.</w:t>
      </w:r>
      <w:r w:rsidR="009326AD" w:rsidRPr="00064F20">
        <w:rPr>
          <w:rFonts w:ascii="Verdana" w:hAnsi="Verdana"/>
          <w:lang w:val="it-IT"/>
        </w:rPr>
        <w:t xml:space="preserve"> </w:t>
      </w:r>
    </w:p>
    <w:p w:rsidR="009326AD" w:rsidRPr="000F6AA6" w:rsidRDefault="003B5823" w:rsidP="00064F20">
      <w:pPr>
        <w:pStyle w:val="Paragrafoelenco"/>
        <w:numPr>
          <w:ilvl w:val="1"/>
          <w:numId w:val="32"/>
        </w:numPr>
        <w:tabs>
          <w:tab w:val="left" w:pos="2127"/>
        </w:tabs>
        <w:jc w:val="both"/>
        <w:rPr>
          <w:rFonts w:ascii="Verdana" w:hAnsi="Verdana"/>
          <w:lang w:val="it-IT"/>
        </w:rPr>
      </w:pPr>
      <w:r w:rsidRPr="00064F20">
        <w:rPr>
          <w:rFonts w:ascii="Verdana" w:hAnsi="Verdana"/>
          <w:lang w:val="it-IT"/>
        </w:rPr>
        <w:t>Individuazione</w:t>
      </w:r>
      <w:r w:rsidR="00427BA6" w:rsidRPr="00064F20">
        <w:rPr>
          <w:rFonts w:ascii="Verdana" w:hAnsi="Verdana"/>
          <w:lang w:val="it-IT"/>
        </w:rPr>
        <w:t xml:space="preserve"> </w:t>
      </w:r>
      <w:r w:rsidR="009326AD" w:rsidRPr="00064F20">
        <w:rPr>
          <w:rFonts w:ascii="Verdana" w:hAnsi="Verdana"/>
          <w:lang w:val="it-IT"/>
        </w:rPr>
        <w:t xml:space="preserve">in sede di </w:t>
      </w:r>
      <w:r w:rsidR="003917D9" w:rsidRPr="00064F20">
        <w:rPr>
          <w:rFonts w:ascii="Verdana" w:hAnsi="Verdana"/>
          <w:lang w:val="it-IT"/>
        </w:rPr>
        <w:t>Comitato di Coordinamento</w:t>
      </w:r>
      <w:r w:rsidR="00296630" w:rsidRPr="00064F20">
        <w:rPr>
          <w:rFonts w:ascii="Verdana" w:hAnsi="Verdana"/>
          <w:lang w:val="it-IT"/>
        </w:rPr>
        <w:t xml:space="preserve"> - </w:t>
      </w:r>
      <w:r w:rsidR="009326AD" w:rsidRPr="00064F20">
        <w:rPr>
          <w:rFonts w:ascii="Verdana" w:hAnsi="Verdana"/>
          <w:lang w:val="it-IT"/>
        </w:rPr>
        <w:t xml:space="preserve">tenuto </w:t>
      </w:r>
      <w:r w:rsidRPr="00064F20">
        <w:rPr>
          <w:rFonts w:ascii="Verdana" w:hAnsi="Verdana"/>
          <w:lang w:val="it-IT"/>
        </w:rPr>
        <w:t>conto delle risultanze dei</w:t>
      </w:r>
      <w:r w:rsidR="009326AD" w:rsidRPr="00064F20">
        <w:rPr>
          <w:rFonts w:ascii="Verdana" w:hAnsi="Verdana"/>
          <w:lang w:val="it-IT"/>
        </w:rPr>
        <w:t xml:space="preserve"> precedent</w:t>
      </w:r>
      <w:r w:rsidR="00427BA6" w:rsidRPr="00064F20">
        <w:rPr>
          <w:rFonts w:ascii="Verdana" w:hAnsi="Verdana"/>
          <w:lang w:val="it-IT"/>
        </w:rPr>
        <w:t>i punti 1.1,</w:t>
      </w:r>
      <w:r w:rsidRPr="00064F20">
        <w:rPr>
          <w:rFonts w:ascii="Verdana" w:hAnsi="Verdana"/>
          <w:lang w:val="it-IT"/>
        </w:rPr>
        <w:t xml:space="preserve"> </w:t>
      </w:r>
      <w:r w:rsidR="009326AD" w:rsidRPr="00064F20">
        <w:rPr>
          <w:rFonts w:ascii="Verdana" w:hAnsi="Verdana"/>
          <w:lang w:val="it-IT"/>
        </w:rPr>
        <w:t>1.2</w:t>
      </w:r>
      <w:r w:rsidR="00427BA6" w:rsidRPr="00064F20">
        <w:rPr>
          <w:rFonts w:ascii="Verdana" w:hAnsi="Verdana"/>
          <w:lang w:val="it-IT"/>
        </w:rPr>
        <w:t>, 1.3</w:t>
      </w:r>
      <w:r w:rsidR="009326AD" w:rsidRPr="00064F20">
        <w:rPr>
          <w:rFonts w:ascii="Verdana" w:hAnsi="Verdana"/>
          <w:lang w:val="it-IT"/>
        </w:rPr>
        <w:t xml:space="preserve"> - </w:t>
      </w:r>
      <w:r w:rsidRPr="00064F20">
        <w:rPr>
          <w:rFonts w:ascii="Verdana" w:hAnsi="Verdana"/>
          <w:lang w:val="it-IT"/>
        </w:rPr>
        <w:t>delle</w:t>
      </w:r>
      <w:r w:rsidR="009326AD" w:rsidRPr="00064F20">
        <w:rPr>
          <w:rFonts w:ascii="Verdana" w:hAnsi="Verdana"/>
          <w:lang w:val="it-IT"/>
        </w:rPr>
        <w:t xml:space="preserve"> aree di intervento prioritarie</w:t>
      </w:r>
      <w:r w:rsidR="003917D9" w:rsidRPr="00064F20">
        <w:rPr>
          <w:rFonts w:ascii="Verdana" w:hAnsi="Verdana"/>
          <w:lang w:val="it-IT"/>
        </w:rPr>
        <w:t>.</w:t>
      </w:r>
      <w:r w:rsidR="009326AD" w:rsidRPr="00064F20">
        <w:rPr>
          <w:rFonts w:ascii="Verdana" w:hAnsi="Verdana"/>
          <w:lang w:val="it-IT"/>
        </w:rPr>
        <w:t xml:space="preserve"> </w:t>
      </w:r>
    </w:p>
    <w:p w:rsidR="003917D9" w:rsidRDefault="003917D9" w:rsidP="00471C9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6C0917" w:rsidRDefault="006C0917" w:rsidP="00064F2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9326AD" w:rsidRDefault="009326AD" w:rsidP="00064F2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C5B2F">
        <w:rPr>
          <w:rFonts w:ascii="Verdana" w:hAnsi="Verdana"/>
          <w:b/>
          <w:sz w:val="20"/>
          <w:szCs w:val="20"/>
        </w:rPr>
        <w:t>FASE 2:</w:t>
      </w:r>
    </w:p>
    <w:p w:rsidR="009326AD" w:rsidRPr="000F6AA6" w:rsidRDefault="003B5823" w:rsidP="006C0917">
      <w:pPr>
        <w:pStyle w:val="Paragrafoelenco"/>
        <w:numPr>
          <w:ilvl w:val="1"/>
          <w:numId w:val="35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Attuazione del</w:t>
      </w:r>
      <w:r w:rsidR="009326AD" w:rsidRPr="000F6AA6">
        <w:rPr>
          <w:rFonts w:ascii="Verdana" w:hAnsi="Verdana"/>
          <w:lang w:val="it-IT"/>
        </w:rPr>
        <w:t xml:space="preserve">l’opportuna fase conoscitiva </w:t>
      </w:r>
      <w:r w:rsidRPr="000F6AA6">
        <w:rPr>
          <w:rFonts w:ascii="Verdana" w:hAnsi="Verdana"/>
          <w:lang w:val="it-IT"/>
        </w:rPr>
        <w:t>sul</w:t>
      </w:r>
      <w:r w:rsidR="009326AD" w:rsidRPr="000F6AA6">
        <w:rPr>
          <w:rFonts w:ascii="Verdana" w:hAnsi="Verdana"/>
          <w:lang w:val="it-IT"/>
        </w:rPr>
        <w:t>le ini</w:t>
      </w:r>
      <w:r w:rsidR="003F216C" w:rsidRPr="000F6AA6">
        <w:rPr>
          <w:rFonts w:ascii="Verdana" w:hAnsi="Verdana"/>
          <w:lang w:val="it-IT"/>
        </w:rPr>
        <w:t xml:space="preserve">ziative di formazione proposte </w:t>
      </w:r>
      <w:r w:rsidR="009326AD" w:rsidRPr="000F6AA6">
        <w:rPr>
          <w:rFonts w:ascii="Verdana" w:hAnsi="Verdana"/>
          <w:lang w:val="it-IT"/>
        </w:rPr>
        <w:t>da:</w:t>
      </w:r>
    </w:p>
    <w:p w:rsidR="009326AD" w:rsidRDefault="009326AD" w:rsidP="009326AD">
      <w:pPr>
        <w:spacing w:after="0" w:line="240" w:lineRule="auto"/>
        <w:ind w:left="1069"/>
        <w:jc w:val="both"/>
        <w:rPr>
          <w:rFonts w:ascii="Verdana" w:hAnsi="Verdana"/>
          <w:sz w:val="20"/>
          <w:szCs w:val="20"/>
        </w:rPr>
      </w:pPr>
    </w:p>
    <w:p w:rsidR="00064F20" w:rsidRDefault="003917D9" w:rsidP="00064F20">
      <w:pPr>
        <w:pStyle w:val="Paragrafoelenco"/>
        <w:numPr>
          <w:ilvl w:val="0"/>
          <w:numId w:val="34"/>
        </w:numPr>
        <w:jc w:val="both"/>
        <w:rPr>
          <w:rFonts w:ascii="Verdana" w:hAnsi="Verdana"/>
        </w:rPr>
      </w:pPr>
      <w:r w:rsidRPr="00064F20">
        <w:rPr>
          <w:rFonts w:ascii="Verdana" w:hAnsi="Verdana"/>
        </w:rPr>
        <w:t>MIUR</w:t>
      </w:r>
      <w:r w:rsidR="00064F20">
        <w:rPr>
          <w:rFonts w:ascii="Verdana" w:hAnsi="Verdana"/>
        </w:rPr>
        <w:t>;</w:t>
      </w:r>
    </w:p>
    <w:p w:rsidR="00064F20" w:rsidRPr="000F6AA6" w:rsidRDefault="003B5823" w:rsidP="00064F20">
      <w:pPr>
        <w:pStyle w:val="Paragrafoelenco"/>
        <w:numPr>
          <w:ilvl w:val="0"/>
          <w:numId w:val="34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U.S.R. del</w:t>
      </w:r>
      <w:r w:rsidR="009326AD" w:rsidRPr="000F6AA6">
        <w:rPr>
          <w:rFonts w:ascii="Verdana" w:hAnsi="Verdana"/>
          <w:lang w:val="it-IT"/>
        </w:rPr>
        <w:t xml:space="preserve"> Veneto</w:t>
      </w:r>
      <w:r w:rsidR="00AE7F15" w:rsidRPr="000F6AA6">
        <w:rPr>
          <w:rFonts w:ascii="Verdana" w:hAnsi="Verdana"/>
          <w:lang w:val="it-IT"/>
        </w:rPr>
        <w:t>;</w:t>
      </w:r>
      <w:r w:rsidR="009326AD" w:rsidRPr="000F6AA6">
        <w:rPr>
          <w:rFonts w:ascii="Verdana" w:hAnsi="Verdana"/>
          <w:lang w:val="it-IT"/>
        </w:rPr>
        <w:t xml:space="preserve"> </w:t>
      </w:r>
    </w:p>
    <w:p w:rsidR="00064F20" w:rsidRPr="000F6AA6" w:rsidRDefault="003917D9" w:rsidP="00064F20">
      <w:pPr>
        <w:pStyle w:val="Paragrafoelenco"/>
        <w:numPr>
          <w:ilvl w:val="0"/>
          <w:numId w:val="34"/>
        </w:numPr>
        <w:jc w:val="both"/>
        <w:rPr>
          <w:rFonts w:ascii="Verdana" w:hAnsi="Verdana"/>
          <w:lang w:val="it-IT"/>
        </w:rPr>
      </w:pPr>
      <w:r w:rsidRPr="000F6AA6">
        <w:rPr>
          <w:rFonts w:ascii="Verdana" w:hAnsi="Verdana"/>
          <w:lang w:val="it-IT"/>
        </w:rPr>
        <w:t>U.A.T. di riferimento</w:t>
      </w:r>
      <w:r w:rsidR="00AE7F15" w:rsidRPr="000F6AA6">
        <w:rPr>
          <w:rFonts w:ascii="Verdana" w:hAnsi="Verdana"/>
          <w:lang w:val="it-IT"/>
        </w:rPr>
        <w:t>;</w:t>
      </w:r>
    </w:p>
    <w:p w:rsidR="00064F20" w:rsidRPr="000F6AA6" w:rsidRDefault="009326AD" w:rsidP="00064F20">
      <w:pPr>
        <w:pStyle w:val="Paragrafoelenco"/>
        <w:numPr>
          <w:ilvl w:val="0"/>
          <w:numId w:val="34"/>
        </w:numPr>
        <w:jc w:val="both"/>
        <w:rPr>
          <w:rFonts w:ascii="Verdana" w:hAnsi="Verdana"/>
          <w:lang w:val="it-IT"/>
        </w:rPr>
      </w:pPr>
      <w:r w:rsidRPr="00064F20">
        <w:rPr>
          <w:rFonts w:ascii="Verdana" w:hAnsi="Verdana"/>
          <w:lang w:val="it-IT"/>
        </w:rPr>
        <w:t>Reti per la formazione di altri Ambiti</w:t>
      </w:r>
      <w:r w:rsidR="00042ED3" w:rsidRPr="00064F20">
        <w:rPr>
          <w:rFonts w:ascii="Verdana" w:hAnsi="Verdana"/>
          <w:lang w:val="it-IT"/>
        </w:rPr>
        <w:t>;</w:t>
      </w:r>
    </w:p>
    <w:p w:rsidR="006C0917" w:rsidRDefault="00296630" w:rsidP="006C0917">
      <w:pPr>
        <w:pStyle w:val="Paragrafoelenco"/>
        <w:numPr>
          <w:ilvl w:val="0"/>
          <w:numId w:val="34"/>
        </w:numPr>
        <w:jc w:val="both"/>
        <w:rPr>
          <w:rFonts w:ascii="Verdana" w:hAnsi="Verdana"/>
        </w:rPr>
      </w:pPr>
      <w:r w:rsidRPr="00064F20">
        <w:rPr>
          <w:rFonts w:ascii="Verdana" w:hAnsi="Verdana"/>
          <w:lang w:val="it-IT"/>
        </w:rPr>
        <w:t>Università</w:t>
      </w:r>
      <w:r w:rsidR="00042ED3" w:rsidRPr="00064F20">
        <w:rPr>
          <w:rFonts w:ascii="Verdana" w:hAnsi="Verdana"/>
        </w:rPr>
        <w:t>;</w:t>
      </w:r>
    </w:p>
    <w:p w:rsidR="009326AD" w:rsidRPr="000F6AA6" w:rsidRDefault="009326AD" w:rsidP="006C0917">
      <w:pPr>
        <w:pStyle w:val="Paragrafoelenco"/>
        <w:numPr>
          <w:ilvl w:val="0"/>
          <w:numId w:val="34"/>
        </w:numPr>
        <w:jc w:val="both"/>
        <w:rPr>
          <w:rFonts w:ascii="Verdana" w:hAnsi="Verdana"/>
          <w:lang w:val="it-IT"/>
        </w:rPr>
      </w:pPr>
      <w:r w:rsidRPr="006C0917">
        <w:rPr>
          <w:rFonts w:ascii="Verdana" w:hAnsi="Verdana"/>
          <w:lang w:val="it-IT"/>
        </w:rPr>
        <w:t xml:space="preserve">Enti ed Associazioni riconosciute </w:t>
      </w:r>
      <w:r w:rsidRPr="006C0917">
        <w:rPr>
          <w:rFonts w:ascii="Verdana" w:hAnsi="Verdana"/>
          <w:color w:val="000000" w:themeColor="text1"/>
          <w:lang w:val="it-IT"/>
        </w:rPr>
        <w:t xml:space="preserve">a livello nazionale o regionale così come previsto dal D.M. </w:t>
      </w:r>
      <w:r w:rsidR="00AE7F15" w:rsidRPr="006C0917">
        <w:rPr>
          <w:rFonts w:ascii="Verdana" w:hAnsi="Verdana"/>
          <w:color w:val="000000" w:themeColor="text1"/>
          <w:lang w:val="it-IT"/>
        </w:rPr>
        <w:t xml:space="preserve">21.03.2016 n. </w:t>
      </w:r>
      <w:r w:rsidR="00042ED3" w:rsidRPr="006C0917">
        <w:rPr>
          <w:rFonts w:ascii="Verdana" w:hAnsi="Verdana"/>
          <w:color w:val="000000" w:themeColor="text1"/>
          <w:lang w:val="it-IT"/>
        </w:rPr>
        <w:t>170</w:t>
      </w:r>
      <w:r w:rsidR="00AE7F15" w:rsidRPr="006C0917">
        <w:rPr>
          <w:rFonts w:ascii="Verdana" w:hAnsi="Verdana"/>
          <w:color w:val="000000" w:themeColor="text1"/>
          <w:lang w:val="it-IT"/>
        </w:rPr>
        <w:t>.</w:t>
      </w:r>
    </w:p>
    <w:p w:rsidR="006C0917" w:rsidRPr="000F6AA6" w:rsidRDefault="006C0917" w:rsidP="006C0917">
      <w:pPr>
        <w:pStyle w:val="Paragrafoelenco"/>
        <w:jc w:val="both"/>
        <w:rPr>
          <w:rFonts w:ascii="Verdana" w:hAnsi="Verdana"/>
          <w:lang w:val="it-IT"/>
        </w:rPr>
      </w:pPr>
    </w:p>
    <w:p w:rsidR="003F216C" w:rsidRPr="003F216C" w:rsidRDefault="006C0917" w:rsidP="006C0917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F6AA6">
        <w:rPr>
          <w:rFonts w:ascii="Verdana" w:eastAsia="Times New Roman" w:hAnsi="Verdana" w:cs="Times New Roman"/>
          <w:sz w:val="20"/>
          <w:szCs w:val="20"/>
        </w:rPr>
        <w:t xml:space="preserve"> 2.2 </w:t>
      </w:r>
      <w:r w:rsidRPr="000F6AA6">
        <w:rPr>
          <w:rFonts w:ascii="Verdana" w:eastAsia="Times New Roman" w:hAnsi="Verdana" w:cs="Times New Roman"/>
          <w:sz w:val="20"/>
          <w:szCs w:val="20"/>
        </w:rPr>
        <w:tab/>
      </w:r>
      <w:r w:rsidR="003B5823">
        <w:rPr>
          <w:rFonts w:ascii="Verdana" w:hAnsi="Verdana"/>
          <w:color w:val="000000" w:themeColor="text1"/>
          <w:sz w:val="20"/>
          <w:szCs w:val="20"/>
        </w:rPr>
        <w:t xml:space="preserve">Attuazioni di </w:t>
      </w:r>
      <w:r w:rsidR="003F216C">
        <w:rPr>
          <w:rFonts w:ascii="Verdana" w:hAnsi="Verdana"/>
          <w:color w:val="000000" w:themeColor="text1"/>
          <w:sz w:val="20"/>
          <w:szCs w:val="20"/>
        </w:rPr>
        <w:t>opportune modalità di confronto con</w:t>
      </w:r>
      <w:r>
        <w:rPr>
          <w:rFonts w:ascii="Verdana" w:hAnsi="Verdana"/>
          <w:color w:val="000000" w:themeColor="text1"/>
          <w:sz w:val="20"/>
          <w:szCs w:val="20"/>
        </w:rPr>
        <w:t xml:space="preserve"> lo Staff regionale per la </w:t>
      </w:r>
      <w:r w:rsidR="003F216C">
        <w:rPr>
          <w:rFonts w:ascii="Verdana" w:hAnsi="Verdana"/>
          <w:color w:val="000000" w:themeColor="text1"/>
          <w:sz w:val="20"/>
          <w:szCs w:val="20"/>
        </w:rPr>
        <w:t>formazione.</w:t>
      </w:r>
    </w:p>
    <w:p w:rsidR="009326AD" w:rsidRPr="00CB1BC9" w:rsidRDefault="009326AD" w:rsidP="009326AD">
      <w:pPr>
        <w:spacing w:after="0" w:line="240" w:lineRule="auto"/>
        <w:ind w:left="426" w:firstLine="283"/>
        <w:jc w:val="both"/>
        <w:rPr>
          <w:rFonts w:ascii="Verdana" w:hAnsi="Verdana"/>
          <w:sz w:val="20"/>
          <w:szCs w:val="20"/>
        </w:rPr>
      </w:pPr>
    </w:p>
    <w:p w:rsidR="006C0917" w:rsidRDefault="009326AD" w:rsidP="006C09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FASE </w:t>
      </w:r>
      <w:r w:rsidR="009C36D2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</w:t>
      </w:r>
    </w:p>
    <w:p w:rsidR="009326AD" w:rsidRPr="00834FA5" w:rsidRDefault="009C36D2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3.1. </w:t>
      </w:r>
      <w:r w:rsidR="006C0917">
        <w:rPr>
          <w:rFonts w:ascii="Verdana" w:hAnsi="Verdana"/>
          <w:sz w:val="20"/>
          <w:szCs w:val="20"/>
        </w:rPr>
        <w:tab/>
      </w:r>
      <w:r w:rsidR="009326AD">
        <w:rPr>
          <w:rFonts w:ascii="Verdana" w:hAnsi="Verdana"/>
          <w:sz w:val="20"/>
          <w:szCs w:val="20"/>
        </w:rPr>
        <w:t>Definizione</w:t>
      </w:r>
      <w:r w:rsidR="00B23FD5">
        <w:rPr>
          <w:rFonts w:ascii="Verdana" w:hAnsi="Verdana"/>
          <w:sz w:val="20"/>
          <w:szCs w:val="20"/>
        </w:rPr>
        <w:t xml:space="preserve">, </w:t>
      </w:r>
      <w:r w:rsidR="00B23FD5" w:rsidRPr="00AE7F15">
        <w:rPr>
          <w:rFonts w:ascii="Verdana" w:hAnsi="Verdana"/>
          <w:sz w:val="20"/>
          <w:szCs w:val="20"/>
        </w:rPr>
        <w:t xml:space="preserve">a cura del </w:t>
      </w:r>
      <w:r w:rsidR="003917D9">
        <w:rPr>
          <w:rFonts w:ascii="Verdana" w:hAnsi="Verdana"/>
          <w:sz w:val="20"/>
          <w:szCs w:val="20"/>
        </w:rPr>
        <w:t xml:space="preserve">Comitato di </w:t>
      </w:r>
      <w:r w:rsidR="00B23FD5" w:rsidRPr="00AE7F15">
        <w:rPr>
          <w:rFonts w:ascii="Verdana" w:hAnsi="Verdana"/>
          <w:sz w:val="20"/>
          <w:szCs w:val="20"/>
        </w:rPr>
        <w:t>Coordinamento,</w:t>
      </w:r>
      <w:r w:rsidR="009326AD">
        <w:rPr>
          <w:rFonts w:ascii="Verdana" w:hAnsi="Verdana"/>
          <w:sz w:val="20"/>
          <w:szCs w:val="20"/>
        </w:rPr>
        <w:t xml:space="preserve"> delle </w:t>
      </w:r>
      <w:r w:rsidR="003917D9">
        <w:rPr>
          <w:rFonts w:ascii="Verdana" w:hAnsi="Verdana"/>
          <w:sz w:val="20"/>
          <w:szCs w:val="20"/>
        </w:rPr>
        <w:t>attività</w:t>
      </w:r>
      <w:r w:rsidR="00296630">
        <w:rPr>
          <w:rFonts w:ascii="Verdana" w:hAnsi="Verdana"/>
          <w:sz w:val="20"/>
          <w:szCs w:val="20"/>
        </w:rPr>
        <w:t xml:space="preserve"> di formazione</w:t>
      </w:r>
      <w:r w:rsidR="009326AD">
        <w:rPr>
          <w:rFonts w:ascii="Verdana" w:hAnsi="Verdana"/>
          <w:sz w:val="20"/>
          <w:szCs w:val="20"/>
        </w:rPr>
        <w:t xml:space="preserve"> pr</w:t>
      </w:r>
      <w:r w:rsidR="00834FA5">
        <w:rPr>
          <w:rFonts w:ascii="Verdana" w:hAnsi="Verdana"/>
          <w:sz w:val="20"/>
          <w:szCs w:val="20"/>
        </w:rPr>
        <w:t>ioritarie</w:t>
      </w:r>
      <w:r w:rsidR="00296630">
        <w:rPr>
          <w:rFonts w:ascii="Verdana" w:hAnsi="Verdana"/>
          <w:sz w:val="20"/>
          <w:szCs w:val="20"/>
        </w:rPr>
        <w:t>,</w:t>
      </w:r>
      <w:r w:rsidR="00834FA5">
        <w:rPr>
          <w:rFonts w:ascii="Verdana" w:hAnsi="Verdana"/>
          <w:sz w:val="20"/>
          <w:szCs w:val="20"/>
        </w:rPr>
        <w:t xml:space="preserve"> in considerazione </w:t>
      </w:r>
      <w:r w:rsidR="00296630">
        <w:rPr>
          <w:rFonts w:ascii="Verdana" w:hAnsi="Verdana"/>
          <w:sz w:val="20"/>
          <w:szCs w:val="20"/>
        </w:rPr>
        <w:t xml:space="preserve">delle </w:t>
      </w:r>
      <w:r w:rsidR="006C0917">
        <w:rPr>
          <w:rFonts w:ascii="Verdana" w:hAnsi="Verdana"/>
          <w:sz w:val="20"/>
          <w:szCs w:val="20"/>
        </w:rPr>
        <w:t>esigenze formative delle scuole</w:t>
      </w:r>
      <w:r w:rsidR="00834FA5">
        <w:rPr>
          <w:rFonts w:ascii="Verdana" w:hAnsi="Verdana"/>
          <w:sz w:val="20"/>
          <w:szCs w:val="20"/>
        </w:rPr>
        <w:t xml:space="preserve"> </w:t>
      </w:r>
      <w:r w:rsidR="00296630">
        <w:rPr>
          <w:rFonts w:ascii="Verdana" w:hAnsi="Verdana"/>
          <w:sz w:val="20"/>
          <w:szCs w:val="20"/>
        </w:rPr>
        <w:t>(</w:t>
      </w:r>
      <w:r w:rsidR="003917D9" w:rsidRPr="00834FA5">
        <w:rPr>
          <w:rFonts w:ascii="Verdana" w:hAnsi="Verdana"/>
          <w:sz w:val="20"/>
          <w:szCs w:val="20"/>
        </w:rPr>
        <w:t>numero di Istituti interessati</w:t>
      </w:r>
      <w:r w:rsidR="00C96928">
        <w:rPr>
          <w:rFonts w:ascii="Verdana" w:hAnsi="Verdana"/>
          <w:sz w:val="20"/>
          <w:szCs w:val="20"/>
        </w:rPr>
        <w:t xml:space="preserve"> alle diverse tematiche </w:t>
      </w:r>
      <w:r w:rsidR="00296630">
        <w:rPr>
          <w:rFonts w:ascii="Verdana" w:hAnsi="Verdana"/>
          <w:sz w:val="20"/>
          <w:szCs w:val="20"/>
        </w:rPr>
        <w:t>e</w:t>
      </w:r>
      <w:r w:rsidR="00834FA5">
        <w:rPr>
          <w:rFonts w:ascii="Verdana" w:hAnsi="Verdana"/>
          <w:sz w:val="20"/>
          <w:szCs w:val="20"/>
        </w:rPr>
        <w:t xml:space="preserve"> </w:t>
      </w:r>
      <w:r w:rsidR="009326AD" w:rsidRPr="00834FA5">
        <w:rPr>
          <w:rFonts w:ascii="Verdana" w:hAnsi="Verdana"/>
          <w:sz w:val="20"/>
          <w:szCs w:val="20"/>
        </w:rPr>
        <w:t xml:space="preserve">numero di docenti </w:t>
      </w:r>
      <w:r w:rsidR="00834FA5">
        <w:rPr>
          <w:rFonts w:ascii="Verdana" w:hAnsi="Verdana"/>
          <w:sz w:val="20"/>
          <w:szCs w:val="20"/>
        </w:rPr>
        <w:t>presumibilmente interessati</w:t>
      </w:r>
      <w:r w:rsidR="00296630">
        <w:rPr>
          <w:rFonts w:ascii="Verdana" w:hAnsi="Verdana"/>
          <w:sz w:val="20"/>
          <w:szCs w:val="20"/>
        </w:rPr>
        <w:t>).</w:t>
      </w:r>
    </w:p>
    <w:p w:rsidR="00834FA5" w:rsidRDefault="00834FA5" w:rsidP="00834FA5">
      <w:pPr>
        <w:spacing w:after="0"/>
        <w:ind w:left="1058"/>
        <w:jc w:val="both"/>
        <w:rPr>
          <w:rFonts w:ascii="Verdana" w:hAnsi="Verdana"/>
          <w:sz w:val="20"/>
          <w:szCs w:val="20"/>
        </w:rPr>
      </w:pPr>
    </w:p>
    <w:p w:rsidR="009C36D2" w:rsidRDefault="009C36D2" w:rsidP="006C09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C5B2F">
        <w:rPr>
          <w:rFonts w:ascii="Verdana" w:hAnsi="Verdana"/>
          <w:b/>
          <w:sz w:val="20"/>
          <w:szCs w:val="20"/>
        </w:rPr>
        <w:t xml:space="preserve">FASE </w:t>
      </w:r>
      <w:r>
        <w:rPr>
          <w:rFonts w:ascii="Verdana" w:hAnsi="Verdana"/>
          <w:b/>
          <w:sz w:val="20"/>
          <w:szCs w:val="20"/>
        </w:rPr>
        <w:t>4</w:t>
      </w:r>
      <w:r w:rsidRPr="005C5B2F">
        <w:rPr>
          <w:rFonts w:ascii="Verdana" w:hAnsi="Verdana"/>
          <w:b/>
          <w:sz w:val="20"/>
          <w:szCs w:val="20"/>
        </w:rPr>
        <w:t xml:space="preserve">:   </w:t>
      </w:r>
    </w:p>
    <w:p w:rsidR="006C0917" w:rsidRDefault="00834FA5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4.1. </w:t>
      </w:r>
      <w:r w:rsidR="006C09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Predisposizione</w:t>
      </w:r>
      <w:r w:rsidR="00296630">
        <w:rPr>
          <w:rFonts w:ascii="Verdana" w:hAnsi="Verdana"/>
          <w:sz w:val="20"/>
          <w:szCs w:val="20"/>
        </w:rPr>
        <w:t xml:space="preserve"> del Piano formativo della rete, con l’indicazione</w:t>
      </w:r>
      <w:r>
        <w:rPr>
          <w:rFonts w:ascii="Verdana" w:hAnsi="Verdana"/>
          <w:sz w:val="20"/>
          <w:szCs w:val="20"/>
        </w:rPr>
        <w:t xml:space="preserve"> delle Unità Formative, ognuna con la propria scheda tecnico progettuale.</w:t>
      </w:r>
    </w:p>
    <w:p w:rsidR="00296630" w:rsidRDefault="00296630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4.2 </w:t>
      </w:r>
      <w:r w:rsidR="006C09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Individuazione degli </w:t>
      </w:r>
      <w:r w:rsidRPr="00834FA5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>stituti che curano l’organizzazione delle Unità Formative</w:t>
      </w:r>
      <w:r w:rsidR="006C0917">
        <w:rPr>
          <w:rFonts w:ascii="Verdana" w:hAnsi="Verdana"/>
          <w:sz w:val="20"/>
          <w:szCs w:val="20"/>
        </w:rPr>
        <w:t>.</w:t>
      </w:r>
    </w:p>
    <w:p w:rsidR="00834FA5" w:rsidRPr="00D842AE" w:rsidRDefault="00834FA5" w:rsidP="00834FA5">
      <w:pPr>
        <w:spacing w:after="0" w:line="240" w:lineRule="auto"/>
        <w:ind w:left="1134"/>
        <w:jc w:val="both"/>
        <w:rPr>
          <w:rFonts w:ascii="Verdana" w:hAnsi="Verdana"/>
        </w:rPr>
      </w:pPr>
    </w:p>
    <w:p w:rsidR="009C36D2" w:rsidRPr="00D842AE" w:rsidRDefault="009C36D2" w:rsidP="009C36D2">
      <w:pPr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</w:rPr>
      </w:pPr>
    </w:p>
    <w:p w:rsidR="009326AD" w:rsidRDefault="009326AD" w:rsidP="006C09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623EE2">
        <w:rPr>
          <w:rFonts w:ascii="Verdana" w:hAnsi="Verdana"/>
          <w:b/>
          <w:sz w:val="20"/>
          <w:szCs w:val="20"/>
        </w:rPr>
        <w:t>FASE</w:t>
      </w:r>
      <w:r>
        <w:rPr>
          <w:rFonts w:ascii="Verdana" w:hAnsi="Verdana"/>
          <w:b/>
          <w:sz w:val="20"/>
          <w:szCs w:val="20"/>
        </w:rPr>
        <w:t xml:space="preserve"> 5:</w:t>
      </w:r>
    </w:p>
    <w:p w:rsidR="009326AD" w:rsidRDefault="009C36D2" w:rsidP="006C0917">
      <w:pPr>
        <w:spacing w:after="0"/>
        <w:ind w:left="708" w:hanging="705"/>
        <w:jc w:val="both"/>
        <w:rPr>
          <w:rFonts w:ascii="Verdana" w:hAnsi="Verdana"/>
          <w:sz w:val="20"/>
          <w:szCs w:val="20"/>
        </w:rPr>
      </w:pPr>
      <w:r w:rsidRPr="00834FA5">
        <w:rPr>
          <w:rFonts w:ascii="Verdana" w:hAnsi="Verdana"/>
          <w:sz w:val="20"/>
          <w:szCs w:val="20"/>
        </w:rPr>
        <w:t xml:space="preserve">5.1. </w:t>
      </w:r>
      <w:r w:rsidR="006C0917">
        <w:rPr>
          <w:rFonts w:ascii="Verdana" w:hAnsi="Verdana"/>
          <w:sz w:val="20"/>
          <w:szCs w:val="20"/>
        </w:rPr>
        <w:tab/>
      </w:r>
      <w:r w:rsidR="00011827">
        <w:rPr>
          <w:rFonts w:ascii="Verdana" w:hAnsi="Verdana"/>
          <w:sz w:val="20"/>
          <w:szCs w:val="20"/>
        </w:rPr>
        <w:t>Approvazione da parte dell</w:t>
      </w:r>
      <w:r w:rsidR="00D15913">
        <w:rPr>
          <w:rFonts w:ascii="Verdana" w:hAnsi="Verdana"/>
          <w:sz w:val="20"/>
          <w:szCs w:val="20"/>
        </w:rPr>
        <w:t xml:space="preserve">a </w:t>
      </w:r>
      <w:r w:rsidR="00834FA5" w:rsidRPr="00834FA5">
        <w:rPr>
          <w:rFonts w:ascii="Verdana" w:hAnsi="Verdana"/>
          <w:sz w:val="20"/>
          <w:szCs w:val="20"/>
        </w:rPr>
        <w:t xml:space="preserve">Conferenza dei Dirigenti Scolastici </w:t>
      </w:r>
      <w:r w:rsidR="00011827">
        <w:rPr>
          <w:rFonts w:ascii="Verdana" w:hAnsi="Verdana"/>
          <w:sz w:val="20"/>
          <w:szCs w:val="20"/>
        </w:rPr>
        <w:t>de</w:t>
      </w:r>
      <w:r w:rsidR="00834FA5" w:rsidRPr="00834FA5">
        <w:rPr>
          <w:rFonts w:ascii="Verdana" w:hAnsi="Verdana"/>
          <w:sz w:val="20"/>
          <w:szCs w:val="20"/>
        </w:rPr>
        <w:t>l</w:t>
      </w:r>
      <w:r w:rsidR="00011827">
        <w:rPr>
          <w:rFonts w:ascii="Verdana" w:hAnsi="Verdana"/>
          <w:sz w:val="20"/>
          <w:szCs w:val="20"/>
        </w:rPr>
        <w:t xml:space="preserve"> Piano di formazione della </w:t>
      </w:r>
      <w:r w:rsidR="00834FA5" w:rsidRPr="00834FA5">
        <w:rPr>
          <w:rFonts w:ascii="Verdana" w:hAnsi="Verdana"/>
          <w:sz w:val="20"/>
          <w:szCs w:val="20"/>
        </w:rPr>
        <w:t>rete, predisposto dal Comitato di Coordinamento</w:t>
      </w:r>
      <w:r w:rsidR="00296630">
        <w:rPr>
          <w:rFonts w:ascii="Verdana" w:hAnsi="Verdana"/>
          <w:sz w:val="20"/>
          <w:szCs w:val="20"/>
        </w:rPr>
        <w:t>.</w:t>
      </w:r>
      <w:r w:rsidR="00834FA5" w:rsidRPr="00834FA5">
        <w:rPr>
          <w:rFonts w:ascii="Verdana" w:hAnsi="Verdana"/>
          <w:sz w:val="20"/>
          <w:szCs w:val="20"/>
        </w:rPr>
        <w:t xml:space="preserve"> </w:t>
      </w:r>
    </w:p>
    <w:p w:rsidR="00D15913" w:rsidRDefault="00D15913" w:rsidP="00D15913">
      <w:pPr>
        <w:spacing w:after="0"/>
        <w:ind w:left="708"/>
        <w:jc w:val="both"/>
        <w:rPr>
          <w:rFonts w:ascii="Verdana" w:hAnsi="Verdana"/>
          <w:sz w:val="20"/>
          <w:szCs w:val="20"/>
        </w:rPr>
      </w:pPr>
    </w:p>
    <w:p w:rsidR="00D15913" w:rsidRDefault="00D15913" w:rsidP="006C0917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D15913">
        <w:rPr>
          <w:rFonts w:ascii="Verdana" w:hAnsi="Verdana"/>
          <w:b/>
          <w:sz w:val="20"/>
          <w:szCs w:val="20"/>
        </w:rPr>
        <w:t>FASE 6:</w:t>
      </w:r>
    </w:p>
    <w:p w:rsidR="00315F62" w:rsidRPr="00D15913" w:rsidRDefault="00D15913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6.1 </w:t>
      </w:r>
      <w:r w:rsidR="006C09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Assegnazione e trasferimento, da parte della Scuola polo, alla Istituzione Scolastica delle risorse per la della realizzazione della Unità Formativa / delle Unità Format</w:t>
      </w:r>
      <w:r w:rsidR="00377291">
        <w:rPr>
          <w:rFonts w:ascii="Verdana" w:hAnsi="Verdana"/>
          <w:sz w:val="20"/>
          <w:szCs w:val="20"/>
        </w:rPr>
        <w:t>ive</w:t>
      </w:r>
      <w:r w:rsidR="006C0917">
        <w:rPr>
          <w:rFonts w:ascii="Verdana" w:hAnsi="Verdana"/>
          <w:sz w:val="20"/>
          <w:szCs w:val="20"/>
        </w:rPr>
        <w:t>,</w:t>
      </w:r>
      <w:r w:rsidR="00377291">
        <w:rPr>
          <w:rFonts w:ascii="Verdana" w:hAnsi="Verdana"/>
          <w:sz w:val="20"/>
          <w:szCs w:val="20"/>
        </w:rPr>
        <w:t xml:space="preserve"> come definito nel Piano di f</w:t>
      </w:r>
      <w:r>
        <w:rPr>
          <w:rFonts w:ascii="Verdana" w:hAnsi="Verdana"/>
          <w:sz w:val="20"/>
          <w:szCs w:val="20"/>
        </w:rPr>
        <w:t>ormazione di rete.</w:t>
      </w:r>
    </w:p>
    <w:p w:rsidR="009326AD" w:rsidRDefault="00D15913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6.2 </w:t>
      </w:r>
      <w:r w:rsidR="006C0917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Assegnazione e trasferimento, da parte della Scuola polo, alla rete di scopo / alle reti di </w:t>
      </w:r>
      <w:r w:rsidR="00377291">
        <w:rPr>
          <w:rFonts w:ascii="Verdana" w:hAnsi="Verdana"/>
          <w:sz w:val="20"/>
          <w:szCs w:val="20"/>
        </w:rPr>
        <w:t>scopo individuate nel Piano di f</w:t>
      </w:r>
      <w:r>
        <w:rPr>
          <w:rFonts w:ascii="Verdana" w:hAnsi="Verdana"/>
          <w:sz w:val="20"/>
          <w:szCs w:val="20"/>
        </w:rPr>
        <w:t>ormazione di rete.</w:t>
      </w:r>
    </w:p>
    <w:p w:rsidR="00D15913" w:rsidRDefault="00D15913" w:rsidP="00D159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5913" w:rsidRDefault="00D15913" w:rsidP="00D1591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15913" w:rsidRDefault="00D15913" w:rsidP="006C09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15913">
        <w:rPr>
          <w:rFonts w:ascii="Verdana" w:hAnsi="Verdana"/>
          <w:b/>
          <w:sz w:val="20"/>
          <w:szCs w:val="20"/>
        </w:rPr>
        <w:t>FASE 7:</w:t>
      </w:r>
    </w:p>
    <w:p w:rsidR="00D15913" w:rsidRDefault="006C0917" w:rsidP="006C091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7.1</w:t>
      </w:r>
      <w:r>
        <w:rPr>
          <w:rFonts w:ascii="Verdana" w:hAnsi="Verdana"/>
          <w:sz w:val="20"/>
          <w:szCs w:val="20"/>
        </w:rPr>
        <w:tab/>
      </w:r>
      <w:r w:rsidR="00D15913">
        <w:rPr>
          <w:rFonts w:ascii="Verdana" w:hAnsi="Verdana"/>
          <w:sz w:val="20"/>
          <w:szCs w:val="20"/>
        </w:rPr>
        <w:t>Realizzazione delle Unità Formative nei tempi e nelle modalità previste.</w:t>
      </w:r>
    </w:p>
    <w:p w:rsidR="00D15913" w:rsidRDefault="00D15913" w:rsidP="00D15913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15913" w:rsidRDefault="00D15913" w:rsidP="00D15913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D15913" w:rsidRDefault="00D15913" w:rsidP="006C09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15913">
        <w:rPr>
          <w:rFonts w:ascii="Verdana" w:hAnsi="Verdana"/>
          <w:b/>
          <w:sz w:val="20"/>
          <w:szCs w:val="20"/>
        </w:rPr>
        <w:t>FASE 8:</w:t>
      </w:r>
    </w:p>
    <w:p w:rsidR="00D15913" w:rsidRDefault="006C0917" w:rsidP="006C0917">
      <w:pPr>
        <w:spacing w:after="0" w:line="240" w:lineRule="auto"/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8.1</w:t>
      </w:r>
      <w:r>
        <w:rPr>
          <w:rFonts w:ascii="Verdana" w:hAnsi="Verdana"/>
          <w:sz w:val="20"/>
          <w:szCs w:val="20"/>
        </w:rPr>
        <w:tab/>
      </w:r>
      <w:r w:rsidR="00BE7B39">
        <w:rPr>
          <w:rFonts w:ascii="Verdana" w:hAnsi="Verdana"/>
          <w:sz w:val="20"/>
          <w:szCs w:val="20"/>
        </w:rPr>
        <w:t>Entro 15 giorni dalla conclusione, r</w:t>
      </w:r>
      <w:r w:rsidR="00D15913">
        <w:rPr>
          <w:rFonts w:ascii="Verdana" w:hAnsi="Verdana"/>
          <w:sz w:val="20"/>
          <w:szCs w:val="20"/>
        </w:rPr>
        <w:t>endicont</w:t>
      </w:r>
      <w:r w:rsidR="00377291">
        <w:rPr>
          <w:rFonts w:ascii="Verdana" w:hAnsi="Verdana"/>
          <w:sz w:val="20"/>
          <w:szCs w:val="20"/>
        </w:rPr>
        <w:t>azione alla S</w:t>
      </w:r>
      <w:r w:rsidR="00BE7B39">
        <w:rPr>
          <w:rFonts w:ascii="Verdana" w:hAnsi="Verdana"/>
          <w:sz w:val="20"/>
          <w:szCs w:val="20"/>
        </w:rPr>
        <w:t>cuola polo sulla realizzazione delle Unità Formative previste e restituzione di eventuali avanzi.</w:t>
      </w:r>
    </w:p>
    <w:p w:rsidR="00BE7B39" w:rsidRDefault="00BE7B39" w:rsidP="00BE7B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7B39" w:rsidRDefault="00BE7B39" w:rsidP="00BE7B39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E7B39" w:rsidRPr="00BE7B39" w:rsidRDefault="00BE7B39" w:rsidP="006C091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BE7B39">
        <w:rPr>
          <w:rFonts w:ascii="Verdana" w:hAnsi="Verdana"/>
          <w:b/>
          <w:sz w:val="20"/>
          <w:szCs w:val="20"/>
        </w:rPr>
        <w:t>FASE 9:</w:t>
      </w:r>
    </w:p>
    <w:p w:rsidR="006C0917" w:rsidRPr="006C0917" w:rsidRDefault="006C0917" w:rsidP="006C0917">
      <w:pPr>
        <w:spacing w:after="0"/>
        <w:jc w:val="both"/>
        <w:rPr>
          <w:rFonts w:ascii="Verdana" w:hAnsi="Verdana"/>
          <w:sz w:val="20"/>
          <w:szCs w:val="20"/>
        </w:rPr>
      </w:pPr>
      <w:r w:rsidRPr="006C0917">
        <w:rPr>
          <w:rFonts w:ascii="Verdana" w:hAnsi="Verdana"/>
          <w:sz w:val="20"/>
          <w:szCs w:val="20"/>
        </w:rPr>
        <w:t>9.1</w:t>
      </w:r>
      <w:r>
        <w:rPr>
          <w:rFonts w:ascii="Verdana" w:hAnsi="Verdana"/>
          <w:sz w:val="20"/>
          <w:szCs w:val="20"/>
        </w:rPr>
        <w:tab/>
      </w:r>
      <w:r w:rsidR="00BE7B39" w:rsidRPr="006C0917">
        <w:rPr>
          <w:rFonts w:ascii="Verdana" w:hAnsi="Verdana"/>
          <w:sz w:val="20"/>
          <w:szCs w:val="20"/>
        </w:rPr>
        <w:t>Valutazione annuale sul Piano di formazione della rete</w:t>
      </w:r>
      <w:r w:rsidR="00377291" w:rsidRPr="006C0917">
        <w:rPr>
          <w:rFonts w:ascii="Verdana" w:hAnsi="Verdana"/>
          <w:sz w:val="20"/>
          <w:szCs w:val="20"/>
        </w:rPr>
        <w:t>.</w:t>
      </w:r>
    </w:p>
    <w:p w:rsidR="006C0917" w:rsidRPr="006C0917" w:rsidRDefault="006C0917" w:rsidP="006C0917">
      <w:pPr>
        <w:spacing w:after="0"/>
        <w:jc w:val="both"/>
        <w:rPr>
          <w:rFonts w:ascii="Verdana" w:hAnsi="Verdana"/>
          <w:sz w:val="20"/>
          <w:szCs w:val="20"/>
        </w:rPr>
      </w:pPr>
      <w:r w:rsidRPr="006C0917">
        <w:rPr>
          <w:rFonts w:ascii="Verdana" w:hAnsi="Verdana"/>
          <w:sz w:val="20"/>
          <w:szCs w:val="20"/>
        </w:rPr>
        <w:t xml:space="preserve">9.2 </w:t>
      </w:r>
      <w:r>
        <w:rPr>
          <w:rFonts w:ascii="Verdana" w:hAnsi="Verdana"/>
          <w:sz w:val="20"/>
          <w:szCs w:val="20"/>
        </w:rPr>
        <w:tab/>
      </w:r>
      <w:r w:rsidRPr="006C0917">
        <w:rPr>
          <w:rFonts w:ascii="Verdana" w:hAnsi="Verdana"/>
          <w:sz w:val="20"/>
          <w:szCs w:val="20"/>
        </w:rPr>
        <w:t>Monitoraggio</w:t>
      </w:r>
      <w:r>
        <w:rPr>
          <w:rFonts w:ascii="Verdana" w:hAnsi="Verdana"/>
          <w:sz w:val="20"/>
          <w:szCs w:val="20"/>
        </w:rPr>
        <w:t xml:space="preserve"> nelle modalità indicate dal MIUR.</w:t>
      </w:r>
    </w:p>
    <w:p w:rsidR="006C0917" w:rsidRPr="006C0917" w:rsidRDefault="006C0917" w:rsidP="006C0917">
      <w:pPr>
        <w:spacing w:after="0"/>
        <w:jc w:val="both"/>
        <w:rPr>
          <w:rFonts w:ascii="Verdana" w:hAnsi="Verdana"/>
        </w:rPr>
      </w:pPr>
    </w:p>
    <w:p w:rsidR="009326AD" w:rsidRDefault="009326AD" w:rsidP="00471C97">
      <w:pPr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7B3" w:rsidRDefault="00621DB4" w:rsidP="00903CE3">
      <w:pPr>
        <w:spacing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ALLEGATO 2</w:t>
      </w:r>
    </w:p>
    <w:p w:rsidR="00621DB4" w:rsidRDefault="00621DB4" w:rsidP="00621DB4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UNITA’ FORMATIVA</w:t>
      </w:r>
    </w:p>
    <w:p w:rsidR="00621DB4" w:rsidRDefault="00621DB4" w:rsidP="00621DB4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SCHEDA TECNICO PROGETTUALE</w:t>
      </w:r>
    </w:p>
    <w:p w:rsidR="00621DB4" w:rsidRDefault="00621DB4" w:rsidP="00621DB4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p w:rsidR="00621DB4" w:rsidRDefault="00621DB4" w:rsidP="00621D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21DB4" w:rsidRDefault="003C6592" w:rsidP="00621D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Elementi progettuali </w:t>
      </w:r>
      <w:r w:rsidR="00377291">
        <w:rPr>
          <w:rFonts w:ascii="Verdana" w:hAnsi="Verdana"/>
          <w:sz w:val="20"/>
          <w:szCs w:val="20"/>
        </w:rPr>
        <w:t xml:space="preserve">di massima </w:t>
      </w:r>
      <w:r>
        <w:rPr>
          <w:rFonts w:ascii="Verdana" w:hAnsi="Verdana"/>
          <w:sz w:val="20"/>
          <w:szCs w:val="20"/>
        </w:rPr>
        <w:t>di</w:t>
      </w:r>
      <w:r w:rsidR="00621DB4">
        <w:rPr>
          <w:rFonts w:ascii="Verdana" w:hAnsi="Verdana"/>
          <w:sz w:val="20"/>
          <w:szCs w:val="20"/>
        </w:rPr>
        <w:t xml:space="preserve"> ogni Unità Formativa.</w:t>
      </w:r>
    </w:p>
    <w:p w:rsidR="00621DB4" w:rsidRPr="007637BF" w:rsidRDefault="00621DB4" w:rsidP="00621DB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21DB4" w:rsidRPr="00E32BB0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 tema generale dell’Unità formativa;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L’area di p</w:t>
      </w:r>
      <w:r w:rsidRPr="001416E1">
        <w:rPr>
          <w:rFonts w:ascii="Verdana" w:hAnsi="Verdana"/>
          <w:lang w:val="it-IT"/>
        </w:rPr>
        <w:t>riorità di cui al cap. 4 del Piano nazionale di formazione;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 risultati attesi (in termini di competenze, abilità e conoscenze)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 xml:space="preserve">Gli eventuali prodotti attesi 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 numero e le caratteristiche dei destinatari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 numero di volte in cui sarà replicata l’UF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Le fasi e i tempi di realizzazione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La sede/le sedi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Le risorse umane (interne ed esterne) necessarie alla realizzazione della UF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La metodologia e le esperienze attivate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Gli strumenti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Le modalità di monitoraggio e di valutazione dell’attività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La diffusione degli esiti dell’UF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Le prospettive di prosecuzione dell’UF</w:t>
      </w:r>
    </w:p>
    <w:p w:rsidR="00621DB4" w:rsidRPr="001416E1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>
        <w:rPr>
          <w:rFonts w:ascii="Verdana" w:hAnsi="Verdana"/>
          <w:lang w:val="it-IT"/>
        </w:rPr>
        <w:t>Il piano finanziario complessivo</w:t>
      </w:r>
    </w:p>
    <w:p w:rsidR="00621DB4" w:rsidRDefault="00621DB4" w:rsidP="00621DB4">
      <w:pPr>
        <w:pStyle w:val="Paragrafoelenco"/>
        <w:numPr>
          <w:ilvl w:val="0"/>
          <w:numId w:val="11"/>
        </w:numPr>
        <w:jc w:val="both"/>
        <w:rPr>
          <w:rFonts w:ascii="Verdana" w:hAnsi="Verdana"/>
          <w:lang w:val="it-IT"/>
        </w:rPr>
      </w:pPr>
      <w:r w:rsidRPr="00A23510">
        <w:rPr>
          <w:rFonts w:ascii="Verdana" w:hAnsi="Verdana"/>
          <w:lang w:val="it-IT"/>
        </w:rPr>
        <w:t>L’Ist</w:t>
      </w:r>
      <w:r>
        <w:rPr>
          <w:rFonts w:ascii="Verdana" w:hAnsi="Verdana"/>
          <w:lang w:val="it-IT"/>
        </w:rPr>
        <w:t xml:space="preserve">ituto incaricato </w:t>
      </w:r>
      <w:r w:rsidRPr="00A23510">
        <w:rPr>
          <w:rFonts w:ascii="Verdana" w:hAnsi="Verdana"/>
          <w:lang w:val="it-IT"/>
        </w:rPr>
        <w:t>della realizzazione dell’UF</w:t>
      </w:r>
    </w:p>
    <w:p w:rsidR="00621DB4" w:rsidRDefault="00621DB4" w:rsidP="00621DB4">
      <w:pPr>
        <w:spacing w:after="0" w:line="240" w:lineRule="auto"/>
        <w:jc w:val="both"/>
        <w:rPr>
          <w:rFonts w:ascii="Verdana" w:hAnsi="Verdana"/>
          <w:b/>
          <w:sz w:val="28"/>
          <w:szCs w:val="28"/>
        </w:rPr>
      </w:pPr>
    </w:p>
    <w:sectPr w:rsidR="00621DB4" w:rsidSect="00A333FC">
      <w:footerReference w:type="default" r:id="rId8"/>
      <w:type w:val="continuous"/>
      <w:pgSz w:w="11780" w:h="16780"/>
      <w:pgMar w:top="1134" w:right="1148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EE" w:rsidRDefault="00E71EEE" w:rsidP="005927B3">
      <w:pPr>
        <w:spacing w:after="0" w:line="240" w:lineRule="auto"/>
      </w:pPr>
      <w:r>
        <w:separator/>
      </w:r>
    </w:p>
  </w:endnote>
  <w:endnote w:type="continuationSeparator" w:id="0">
    <w:p w:rsidR="00E71EEE" w:rsidRDefault="00E71EEE" w:rsidP="0059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75134"/>
      <w:docPartObj>
        <w:docPartGallery w:val="Page Numbers (Bottom of Page)"/>
        <w:docPartUnique/>
      </w:docPartObj>
    </w:sdtPr>
    <w:sdtEndPr/>
    <w:sdtContent>
      <w:p w:rsidR="00D1265F" w:rsidRDefault="00D1265F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4F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1265F" w:rsidRDefault="00D126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EE" w:rsidRDefault="00E71EEE" w:rsidP="005927B3">
      <w:pPr>
        <w:spacing w:after="0" w:line="240" w:lineRule="auto"/>
      </w:pPr>
      <w:r>
        <w:separator/>
      </w:r>
    </w:p>
  </w:footnote>
  <w:footnote w:type="continuationSeparator" w:id="0">
    <w:p w:rsidR="00E71EEE" w:rsidRDefault="00E71EEE" w:rsidP="00592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FC8"/>
    <w:multiLevelType w:val="hybridMultilevel"/>
    <w:tmpl w:val="31A27E36"/>
    <w:lvl w:ilvl="0" w:tplc="B2887934">
      <w:start w:val="1"/>
      <w:numFmt w:val="lowerLetter"/>
      <w:lvlText w:val="%1)"/>
      <w:lvlJc w:val="right"/>
      <w:pPr>
        <w:ind w:left="1440" w:hanging="360"/>
      </w:pPr>
      <w:rPr>
        <w:rFonts w:ascii="Verdana" w:hAnsi="Verdan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2B4E73"/>
    <w:multiLevelType w:val="hybridMultilevel"/>
    <w:tmpl w:val="6D68CDF8"/>
    <w:lvl w:ilvl="0" w:tplc="202A605E">
      <w:start w:val="1"/>
      <w:numFmt w:val="decimal"/>
      <w:lvlText w:val="3. 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5B42"/>
    <w:multiLevelType w:val="hybridMultilevel"/>
    <w:tmpl w:val="261EB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509"/>
    <w:multiLevelType w:val="multilevel"/>
    <w:tmpl w:val="4704CCC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3B244F"/>
    <w:multiLevelType w:val="hybridMultilevel"/>
    <w:tmpl w:val="A266BCA6"/>
    <w:lvl w:ilvl="0" w:tplc="C7745E02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929"/>
    <w:multiLevelType w:val="hybridMultilevel"/>
    <w:tmpl w:val="471C5BD0"/>
    <w:lvl w:ilvl="0" w:tplc="0410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16D52E1F"/>
    <w:multiLevelType w:val="hybridMultilevel"/>
    <w:tmpl w:val="A266BCA6"/>
    <w:lvl w:ilvl="0" w:tplc="C7745E02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752E1"/>
    <w:multiLevelType w:val="hybridMultilevel"/>
    <w:tmpl w:val="A266BCA6"/>
    <w:lvl w:ilvl="0" w:tplc="C7745E02">
      <w:start w:val="1"/>
      <w:numFmt w:val="decimal"/>
      <w:lvlText w:val="2. 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D6D5F"/>
    <w:multiLevelType w:val="multilevel"/>
    <w:tmpl w:val="31B6A1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DA03871"/>
    <w:multiLevelType w:val="hybridMultilevel"/>
    <w:tmpl w:val="0EA416FA"/>
    <w:lvl w:ilvl="0" w:tplc="B2887934">
      <w:start w:val="1"/>
      <w:numFmt w:val="lowerLetter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B162E"/>
    <w:multiLevelType w:val="hybridMultilevel"/>
    <w:tmpl w:val="E88C09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657C8"/>
    <w:multiLevelType w:val="hybridMultilevel"/>
    <w:tmpl w:val="88464AD2"/>
    <w:lvl w:ilvl="0" w:tplc="4DBA46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2A3005C"/>
    <w:multiLevelType w:val="hybridMultilevel"/>
    <w:tmpl w:val="01187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32D87"/>
    <w:multiLevelType w:val="hybridMultilevel"/>
    <w:tmpl w:val="846241E8"/>
    <w:lvl w:ilvl="0" w:tplc="70AA881E">
      <w:start w:val="1"/>
      <w:numFmt w:val="decimal"/>
      <w:lvlText w:val="2. 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0014A27"/>
    <w:multiLevelType w:val="hybridMultilevel"/>
    <w:tmpl w:val="86D4DE5C"/>
    <w:lvl w:ilvl="0" w:tplc="ADFAFF1C">
      <w:start w:val="1"/>
      <w:numFmt w:val="decimal"/>
      <w:lvlText w:val="1. %1."/>
      <w:lvlJc w:val="left"/>
      <w:pPr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0AB44FD"/>
    <w:multiLevelType w:val="hybridMultilevel"/>
    <w:tmpl w:val="900E00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360282"/>
    <w:multiLevelType w:val="hybridMultilevel"/>
    <w:tmpl w:val="5A84F1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2459E"/>
    <w:multiLevelType w:val="hybridMultilevel"/>
    <w:tmpl w:val="0EA416FA"/>
    <w:lvl w:ilvl="0" w:tplc="B2887934">
      <w:start w:val="1"/>
      <w:numFmt w:val="lowerLetter"/>
      <w:lvlText w:val="%1)"/>
      <w:lvlJc w:val="right"/>
      <w:pPr>
        <w:ind w:left="720" w:hanging="360"/>
      </w:pPr>
      <w:rPr>
        <w:rFonts w:ascii="Verdana" w:hAnsi="Verdan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C7B0C"/>
    <w:multiLevelType w:val="hybridMultilevel"/>
    <w:tmpl w:val="895CF884"/>
    <w:lvl w:ilvl="0" w:tplc="B2887934">
      <w:start w:val="1"/>
      <w:numFmt w:val="lowerLetter"/>
      <w:lvlText w:val="%1)"/>
      <w:lvlJc w:val="right"/>
      <w:pPr>
        <w:ind w:left="1211" w:hanging="360"/>
      </w:pPr>
      <w:rPr>
        <w:rFonts w:ascii="Verdana" w:hAnsi="Verdana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80FCA"/>
    <w:multiLevelType w:val="hybridMultilevel"/>
    <w:tmpl w:val="E66A2D8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211299"/>
    <w:multiLevelType w:val="hybridMultilevel"/>
    <w:tmpl w:val="65EA22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4A1E96"/>
    <w:multiLevelType w:val="hybridMultilevel"/>
    <w:tmpl w:val="44E22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43E3C"/>
    <w:multiLevelType w:val="hybridMultilevel"/>
    <w:tmpl w:val="761A37DC"/>
    <w:lvl w:ilvl="0" w:tplc="FCFCDDF4">
      <w:start w:val="1"/>
      <w:numFmt w:val="decimal"/>
      <w:lvlText w:val="3. 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13D24"/>
    <w:multiLevelType w:val="multilevel"/>
    <w:tmpl w:val="C2EA0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sz w:val="20"/>
      </w:rPr>
    </w:lvl>
  </w:abstractNum>
  <w:abstractNum w:abstractNumId="24" w15:restartNumberingAfterBreak="0">
    <w:nsid w:val="4B4C7831"/>
    <w:multiLevelType w:val="hybridMultilevel"/>
    <w:tmpl w:val="1EBC8E12"/>
    <w:lvl w:ilvl="0" w:tplc="EF820BE0">
      <w:start w:val="1"/>
      <w:numFmt w:val="decimal"/>
      <w:lvlText w:val="3. %1."/>
      <w:lvlJc w:val="left"/>
      <w:pPr>
        <w:ind w:left="25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3" w:hanging="360"/>
      </w:pPr>
    </w:lvl>
    <w:lvl w:ilvl="2" w:tplc="0410001B" w:tentative="1">
      <w:start w:val="1"/>
      <w:numFmt w:val="lowerRoman"/>
      <w:lvlText w:val="%3."/>
      <w:lvlJc w:val="right"/>
      <w:pPr>
        <w:ind w:left="3573" w:hanging="180"/>
      </w:pPr>
    </w:lvl>
    <w:lvl w:ilvl="3" w:tplc="0410000F" w:tentative="1">
      <w:start w:val="1"/>
      <w:numFmt w:val="decimal"/>
      <w:lvlText w:val="%4."/>
      <w:lvlJc w:val="left"/>
      <w:pPr>
        <w:ind w:left="4293" w:hanging="360"/>
      </w:pPr>
    </w:lvl>
    <w:lvl w:ilvl="4" w:tplc="04100019" w:tentative="1">
      <w:start w:val="1"/>
      <w:numFmt w:val="lowerLetter"/>
      <w:lvlText w:val="%5."/>
      <w:lvlJc w:val="left"/>
      <w:pPr>
        <w:ind w:left="5013" w:hanging="360"/>
      </w:pPr>
    </w:lvl>
    <w:lvl w:ilvl="5" w:tplc="0410001B" w:tentative="1">
      <w:start w:val="1"/>
      <w:numFmt w:val="lowerRoman"/>
      <w:lvlText w:val="%6."/>
      <w:lvlJc w:val="right"/>
      <w:pPr>
        <w:ind w:left="5733" w:hanging="180"/>
      </w:pPr>
    </w:lvl>
    <w:lvl w:ilvl="6" w:tplc="0410000F" w:tentative="1">
      <w:start w:val="1"/>
      <w:numFmt w:val="decimal"/>
      <w:lvlText w:val="%7."/>
      <w:lvlJc w:val="left"/>
      <w:pPr>
        <w:ind w:left="6453" w:hanging="360"/>
      </w:pPr>
    </w:lvl>
    <w:lvl w:ilvl="7" w:tplc="04100019" w:tentative="1">
      <w:start w:val="1"/>
      <w:numFmt w:val="lowerLetter"/>
      <w:lvlText w:val="%8."/>
      <w:lvlJc w:val="left"/>
      <w:pPr>
        <w:ind w:left="7173" w:hanging="360"/>
      </w:pPr>
    </w:lvl>
    <w:lvl w:ilvl="8" w:tplc="0410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25" w15:restartNumberingAfterBreak="0">
    <w:nsid w:val="51CB2F22"/>
    <w:multiLevelType w:val="hybridMultilevel"/>
    <w:tmpl w:val="B448D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4BB8"/>
    <w:multiLevelType w:val="multilevel"/>
    <w:tmpl w:val="1F42A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 w15:restartNumberingAfterBreak="0">
    <w:nsid w:val="57FC1631"/>
    <w:multiLevelType w:val="hybridMultilevel"/>
    <w:tmpl w:val="518E409E"/>
    <w:lvl w:ilvl="0" w:tplc="8516201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C37F9"/>
    <w:multiLevelType w:val="hybridMultilevel"/>
    <w:tmpl w:val="22601650"/>
    <w:lvl w:ilvl="0" w:tplc="9CE6BF9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874F4"/>
    <w:multiLevelType w:val="hybridMultilevel"/>
    <w:tmpl w:val="2E7E1E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AC7FB7"/>
    <w:multiLevelType w:val="hybridMultilevel"/>
    <w:tmpl w:val="A3F6C6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9A5C50"/>
    <w:multiLevelType w:val="hybridMultilevel"/>
    <w:tmpl w:val="5EEE4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374E3"/>
    <w:multiLevelType w:val="multilevel"/>
    <w:tmpl w:val="1DFA538E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isLgl/>
      <w:lvlText w:val="%1.%2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5" w:hanging="2160"/>
      </w:pPr>
      <w:rPr>
        <w:rFonts w:hint="default"/>
      </w:rPr>
    </w:lvl>
  </w:abstractNum>
  <w:abstractNum w:abstractNumId="33" w15:restartNumberingAfterBreak="0">
    <w:nsid w:val="73E617A2"/>
    <w:multiLevelType w:val="hybridMultilevel"/>
    <w:tmpl w:val="901854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34FD7"/>
    <w:multiLevelType w:val="hybridMultilevel"/>
    <w:tmpl w:val="40C412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8"/>
  </w:num>
  <w:num w:numId="4">
    <w:abstractNumId w:val="16"/>
  </w:num>
  <w:num w:numId="5">
    <w:abstractNumId w:val="0"/>
  </w:num>
  <w:num w:numId="6">
    <w:abstractNumId w:val="32"/>
  </w:num>
  <w:num w:numId="7">
    <w:abstractNumId w:val="25"/>
  </w:num>
  <w:num w:numId="8">
    <w:abstractNumId w:val="19"/>
  </w:num>
  <w:num w:numId="9">
    <w:abstractNumId w:val="10"/>
  </w:num>
  <w:num w:numId="10">
    <w:abstractNumId w:val="17"/>
  </w:num>
  <w:num w:numId="11">
    <w:abstractNumId w:val="21"/>
  </w:num>
  <w:num w:numId="12">
    <w:abstractNumId w:val="5"/>
  </w:num>
  <w:num w:numId="13">
    <w:abstractNumId w:val="20"/>
  </w:num>
  <w:num w:numId="14">
    <w:abstractNumId w:val="34"/>
  </w:num>
  <w:num w:numId="15">
    <w:abstractNumId w:val="29"/>
  </w:num>
  <w:num w:numId="16">
    <w:abstractNumId w:val="12"/>
  </w:num>
  <w:num w:numId="17">
    <w:abstractNumId w:val="14"/>
  </w:num>
  <w:num w:numId="18">
    <w:abstractNumId w:val="13"/>
  </w:num>
  <w:num w:numId="19">
    <w:abstractNumId w:val="33"/>
  </w:num>
  <w:num w:numId="20">
    <w:abstractNumId w:val="7"/>
  </w:num>
  <w:num w:numId="21">
    <w:abstractNumId w:val="1"/>
  </w:num>
  <w:num w:numId="22">
    <w:abstractNumId w:val="11"/>
  </w:num>
  <w:num w:numId="23">
    <w:abstractNumId w:val="22"/>
  </w:num>
  <w:num w:numId="24">
    <w:abstractNumId w:val="24"/>
  </w:num>
  <w:num w:numId="25">
    <w:abstractNumId w:val="27"/>
  </w:num>
  <w:num w:numId="26">
    <w:abstractNumId w:val="6"/>
  </w:num>
  <w:num w:numId="27">
    <w:abstractNumId w:val="2"/>
  </w:num>
  <w:num w:numId="28">
    <w:abstractNumId w:val="28"/>
  </w:num>
  <w:num w:numId="29">
    <w:abstractNumId w:val="4"/>
  </w:num>
  <w:num w:numId="30">
    <w:abstractNumId w:val="15"/>
  </w:num>
  <w:num w:numId="31">
    <w:abstractNumId w:val="30"/>
  </w:num>
  <w:num w:numId="32">
    <w:abstractNumId w:val="26"/>
  </w:num>
  <w:num w:numId="33">
    <w:abstractNumId w:val="8"/>
  </w:num>
  <w:num w:numId="34">
    <w:abstractNumId w:val="3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B3"/>
    <w:rsid w:val="00011827"/>
    <w:rsid w:val="00011C4D"/>
    <w:rsid w:val="00020775"/>
    <w:rsid w:val="00026A58"/>
    <w:rsid w:val="00042ED3"/>
    <w:rsid w:val="0004343F"/>
    <w:rsid w:val="0004734A"/>
    <w:rsid w:val="00054090"/>
    <w:rsid w:val="00064886"/>
    <w:rsid w:val="00064F20"/>
    <w:rsid w:val="00072014"/>
    <w:rsid w:val="00072F7D"/>
    <w:rsid w:val="000743E2"/>
    <w:rsid w:val="00075C73"/>
    <w:rsid w:val="000912F0"/>
    <w:rsid w:val="00094D4F"/>
    <w:rsid w:val="000A7DB1"/>
    <w:rsid w:val="000B01DA"/>
    <w:rsid w:val="000B4F2C"/>
    <w:rsid w:val="000C1AD7"/>
    <w:rsid w:val="000D7FB1"/>
    <w:rsid w:val="000E2327"/>
    <w:rsid w:val="000E53A2"/>
    <w:rsid w:val="000F26E5"/>
    <w:rsid w:val="000F5BC4"/>
    <w:rsid w:val="000F6AA6"/>
    <w:rsid w:val="00112F34"/>
    <w:rsid w:val="00116265"/>
    <w:rsid w:val="0012352F"/>
    <w:rsid w:val="001351ED"/>
    <w:rsid w:val="0014020B"/>
    <w:rsid w:val="001416E1"/>
    <w:rsid w:val="0014749F"/>
    <w:rsid w:val="00157EAB"/>
    <w:rsid w:val="00182E09"/>
    <w:rsid w:val="001A186D"/>
    <w:rsid w:val="001A21B6"/>
    <w:rsid w:val="001A6451"/>
    <w:rsid w:val="001B2E88"/>
    <w:rsid w:val="001C186F"/>
    <w:rsid w:val="001D0943"/>
    <w:rsid w:val="001D2F2F"/>
    <w:rsid w:val="001D4DDE"/>
    <w:rsid w:val="001D6EBA"/>
    <w:rsid w:val="001E2149"/>
    <w:rsid w:val="002160D3"/>
    <w:rsid w:val="0024399E"/>
    <w:rsid w:val="00270364"/>
    <w:rsid w:val="002740FE"/>
    <w:rsid w:val="00284BD1"/>
    <w:rsid w:val="002947CA"/>
    <w:rsid w:val="0029525B"/>
    <w:rsid w:val="00296630"/>
    <w:rsid w:val="002A67FD"/>
    <w:rsid w:val="002B3739"/>
    <w:rsid w:val="002D58BA"/>
    <w:rsid w:val="002D6D4F"/>
    <w:rsid w:val="002E2CD8"/>
    <w:rsid w:val="002F216E"/>
    <w:rsid w:val="002F4B5E"/>
    <w:rsid w:val="0030156E"/>
    <w:rsid w:val="003120A0"/>
    <w:rsid w:val="00315F62"/>
    <w:rsid w:val="00335213"/>
    <w:rsid w:val="00335ABE"/>
    <w:rsid w:val="00337F3B"/>
    <w:rsid w:val="00341FE5"/>
    <w:rsid w:val="003745C9"/>
    <w:rsid w:val="00377291"/>
    <w:rsid w:val="00383A46"/>
    <w:rsid w:val="0038526E"/>
    <w:rsid w:val="00387C07"/>
    <w:rsid w:val="003917D9"/>
    <w:rsid w:val="003A0B29"/>
    <w:rsid w:val="003B01FA"/>
    <w:rsid w:val="003B5823"/>
    <w:rsid w:val="003B76D5"/>
    <w:rsid w:val="003C1BCC"/>
    <w:rsid w:val="003C6592"/>
    <w:rsid w:val="003C7D3B"/>
    <w:rsid w:val="003F216C"/>
    <w:rsid w:val="00417546"/>
    <w:rsid w:val="0042709B"/>
    <w:rsid w:val="00427BA6"/>
    <w:rsid w:val="00427CDD"/>
    <w:rsid w:val="00461D8B"/>
    <w:rsid w:val="00462A2F"/>
    <w:rsid w:val="00464F67"/>
    <w:rsid w:val="00466B5F"/>
    <w:rsid w:val="00471C97"/>
    <w:rsid w:val="0048060E"/>
    <w:rsid w:val="00492136"/>
    <w:rsid w:val="00497C0A"/>
    <w:rsid w:val="004A0A3F"/>
    <w:rsid w:val="004A4C25"/>
    <w:rsid w:val="004A6E2D"/>
    <w:rsid w:val="004A7EA1"/>
    <w:rsid w:val="004E6528"/>
    <w:rsid w:val="004E7AE2"/>
    <w:rsid w:val="004F06D2"/>
    <w:rsid w:val="004F2505"/>
    <w:rsid w:val="004F263E"/>
    <w:rsid w:val="004F46B8"/>
    <w:rsid w:val="00505DF1"/>
    <w:rsid w:val="00505F72"/>
    <w:rsid w:val="00524474"/>
    <w:rsid w:val="00543D38"/>
    <w:rsid w:val="005575AB"/>
    <w:rsid w:val="00585399"/>
    <w:rsid w:val="005927B3"/>
    <w:rsid w:val="00595BCD"/>
    <w:rsid w:val="005C0653"/>
    <w:rsid w:val="005D1CE9"/>
    <w:rsid w:val="005E4CB8"/>
    <w:rsid w:val="00606F44"/>
    <w:rsid w:val="00615078"/>
    <w:rsid w:val="00617D7E"/>
    <w:rsid w:val="00621DB4"/>
    <w:rsid w:val="006245CD"/>
    <w:rsid w:val="00626822"/>
    <w:rsid w:val="0064377E"/>
    <w:rsid w:val="00645E43"/>
    <w:rsid w:val="00647D4D"/>
    <w:rsid w:val="00660FF1"/>
    <w:rsid w:val="00675A8B"/>
    <w:rsid w:val="00681729"/>
    <w:rsid w:val="0069060F"/>
    <w:rsid w:val="006A365D"/>
    <w:rsid w:val="006C0917"/>
    <w:rsid w:val="006C36B7"/>
    <w:rsid w:val="006C39E9"/>
    <w:rsid w:val="006E501E"/>
    <w:rsid w:val="00701A51"/>
    <w:rsid w:val="0070389C"/>
    <w:rsid w:val="00707F09"/>
    <w:rsid w:val="007110DE"/>
    <w:rsid w:val="0071471A"/>
    <w:rsid w:val="00750CA5"/>
    <w:rsid w:val="00752424"/>
    <w:rsid w:val="00752E68"/>
    <w:rsid w:val="007637BF"/>
    <w:rsid w:val="00765879"/>
    <w:rsid w:val="0077560B"/>
    <w:rsid w:val="00794E61"/>
    <w:rsid w:val="00795430"/>
    <w:rsid w:val="007979B0"/>
    <w:rsid w:val="007A2784"/>
    <w:rsid w:val="007E3CF9"/>
    <w:rsid w:val="007E5F91"/>
    <w:rsid w:val="007F0613"/>
    <w:rsid w:val="007F21E0"/>
    <w:rsid w:val="007F5B35"/>
    <w:rsid w:val="00800C19"/>
    <w:rsid w:val="008102C0"/>
    <w:rsid w:val="0082009D"/>
    <w:rsid w:val="00834FA5"/>
    <w:rsid w:val="00840B2C"/>
    <w:rsid w:val="008434B8"/>
    <w:rsid w:val="00847AE3"/>
    <w:rsid w:val="00855ABC"/>
    <w:rsid w:val="0086256B"/>
    <w:rsid w:val="00873761"/>
    <w:rsid w:val="008818C5"/>
    <w:rsid w:val="008B62CE"/>
    <w:rsid w:val="008C17B7"/>
    <w:rsid w:val="008D3684"/>
    <w:rsid w:val="008D3A18"/>
    <w:rsid w:val="008E30A7"/>
    <w:rsid w:val="008F0433"/>
    <w:rsid w:val="008F318D"/>
    <w:rsid w:val="008F5B3F"/>
    <w:rsid w:val="00903CE3"/>
    <w:rsid w:val="009203B4"/>
    <w:rsid w:val="00924A3A"/>
    <w:rsid w:val="009326AD"/>
    <w:rsid w:val="00933515"/>
    <w:rsid w:val="00966DD0"/>
    <w:rsid w:val="00971958"/>
    <w:rsid w:val="00986E2F"/>
    <w:rsid w:val="009C36D2"/>
    <w:rsid w:val="009D01E2"/>
    <w:rsid w:val="00A06D8A"/>
    <w:rsid w:val="00A20DB8"/>
    <w:rsid w:val="00A23510"/>
    <w:rsid w:val="00A333FC"/>
    <w:rsid w:val="00A55F6B"/>
    <w:rsid w:val="00A854FE"/>
    <w:rsid w:val="00A91EAB"/>
    <w:rsid w:val="00AA57F1"/>
    <w:rsid w:val="00AD1A2A"/>
    <w:rsid w:val="00AD3D5B"/>
    <w:rsid w:val="00AE3FD4"/>
    <w:rsid w:val="00AE7F15"/>
    <w:rsid w:val="00B075FF"/>
    <w:rsid w:val="00B11387"/>
    <w:rsid w:val="00B23B95"/>
    <w:rsid w:val="00B23FD5"/>
    <w:rsid w:val="00B32084"/>
    <w:rsid w:val="00B41207"/>
    <w:rsid w:val="00B55C26"/>
    <w:rsid w:val="00B642FF"/>
    <w:rsid w:val="00B64E89"/>
    <w:rsid w:val="00B67035"/>
    <w:rsid w:val="00B87FB6"/>
    <w:rsid w:val="00BA0253"/>
    <w:rsid w:val="00BB0E02"/>
    <w:rsid w:val="00BC113E"/>
    <w:rsid w:val="00BC5D56"/>
    <w:rsid w:val="00BD53AB"/>
    <w:rsid w:val="00BD6CA7"/>
    <w:rsid w:val="00BE7B39"/>
    <w:rsid w:val="00BF564F"/>
    <w:rsid w:val="00BF7240"/>
    <w:rsid w:val="00BF7DC2"/>
    <w:rsid w:val="00C02262"/>
    <w:rsid w:val="00C032AE"/>
    <w:rsid w:val="00C16C3F"/>
    <w:rsid w:val="00C54526"/>
    <w:rsid w:val="00C672B3"/>
    <w:rsid w:val="00C76D6D"/>
    <w:rsid w:val="00C9634E"/>
    <w:rsid w:val="00C96928"/>
    <w:rsid w:val="00CE714A"/>
    <w:rsid w:val="00D0151F"/>
    <w:rsid w:val="00D1265F"/>
    <w:rsid w:val="00D15913"/>
    <w:rsid w:val="00D3444E"/>
    <w:rsid w:val="00D45D41"/>
    <w:rsid w:val="00D51D6C"/>
    <w:rsid w:val="00D755CB"/>
    <w:rsid w:val="00DD4637"/>
    <w:rsid w:val="00DE7800"/>
    <w:rsid w:val="00E062E3"/>
    <w:rsid w:val="00E07925"/>
    <w:rsid w:val="00E23F39"/>
    <w:rsid w:val="00E32905"/>
    <w:rsid w:val="00E32BB0"/>
    <w:rsid w:val="00E42A64"/>
    <w:rsid w:val="00E55175"/>
    <w:rsid w:val="00E65DDB"/>
    <w:rsid w:val="00E71EEE"/>
    <w:rsid w:val="00E738A7"/>
    <w:rsid w:val="00E8530F"/>
    <w:rsid w:val="00E90518"/>
    <w:rsid w:val="00E9203A"/>
    <w:rsid w:val="00E93DD3"/>
    <w:rsid w:val="00E94A47"/>
    <w:rsid w:val="00EB2690"/>
    <w:rsid w:val="00EB3D3A"/>
    <w:rsid w:val="00EC7270"/>
    <w:rsid w:val="00EC7CD5"/>
    <w:rsid w:val="00F276AB"/>
    <w:rsid w:val="00F34DE5"/>
    <w:rsid w:val="00F36446"/>
    <w:rsid w:val="00F526AA"/>
    <w:rsid w:val="00F64D6A"/>
    <w:rsid w:val="00F70A83"/>
    <w:rsid w:val="00F8177F"/>
    <w:rsid w:val="00F866D3"/>
    <w:rsid w:val="00F923A9"/>
    <w:rsid w:val="00FC2643"/>
    <w:rsid w:val="00FD2579"/>
    <w:rsid w:val="00FD76CC"/>
    <w:rsid w:val="00FE19DD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9AF834-AB4F-466E-BFC9-6C01DD7C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927B3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27B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27B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27B3"/>
    <w:pPr>
      <w:keepNext/>
      <w:numPr>
        <w:ilvl w:val="3"/>
        <w:numId w:val="1"/>
      </w:numPr>
      <w:spacing w:before="240" w:after="60" w:line="240" w:lineRule="auto"/>
      <w:outlineLvl w:val="3"/>
    </w:pPr>
    <w:rPr>
      <w:b/>
      <w:bC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27B3"/>
    <w:pPr>
      <w:numPr>
        <w:ilvl w:val="4"/>
        <w:numId w:val="1"/>
      </w:numPr>
      <w:spacing w:before="240" w:after="60" w:line="240" w:lineRule="auto"/>
      <w:outlineLvl w:val="4"/>
    </w:pPr>
    <w:rPr>
      <w:b/>
      <w:bCs/>
      <w:i/>
      <w:iCs/>
      <w:sz w:val="26"/>
      <w:szCs w:val="26"/>
      <w:lang w:val="en-US"/>
    </w:rPr>
  </w:style>
  <w:style w:type="paragraph" w:styleId="Titolo6">
    <w:name w:val="heading 6"/>
    <w:basedOn w:val="Normale"/>
    <w:next w:val="Normale"/>
    <w:link w:val="Titolo6Carattere"/>
    <w:qFormat/>
    <w:rsid w:val="005927B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27B3"/>
    <w:pPr>
      <w:numPr>
        <w:ilvl w:val="6"/>
        <w:numId w:val="1"/>
      </w:numPr>
      <w:spacing w:before="240" w:after="60" w:line="240" w:lineRule="auto"/>
      <w:outlineLvl w:val="6"/>
    </w:pPr>
    <w:rPr>
      <w:sz w:val="24"/>
      <w:szCs w:val="24"/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27B3"/>
    <w:pPr>
      <w:numPr>
        <w:ilvl w:val="7"/>
        <w:numId w:val="1"/>
      </w:num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27B3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27B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27B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27B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27B3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27B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5927B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27B3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27B3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27B3"/>
    <w:rPr>
      <w:rFonts w:asciiTheme="majorHAnsi" w:eastAsiaTheme="majorEastAsia" w:hAnsiTheme="majorHAnsi" w:cstheme="majorBidi"/>
      <w:lang w:val="en-US"/>
    </w:rPr>
  </w:style>
  <w:style w:type="paragraph" w:styleId="Paragrafoelenco">
    <w:name w:val="List Paragraph"/>
    <w:basedOn w:val="Normale"/>
    <w:uiPriority w:val="34"/>
    <w:qFormat/>
    <w:rsid w:val="005927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7B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7B3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9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27B3"/>
  </w:style>
  <w:style w:type="paragraph" w:styleId="Pidipagina">
    <w:name w:val="footer"/>
    <w:basedOn w:val="Normale"/>
    <w:link w:val="PidipaginaCarattere"/>
    <w:uiPriority w:val="99"/>
    <w:unhideWhenUsed/>
    <w:rsid w:val="0059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27B3"/>
  </w:style>
  <w:style w:type="paragraph" w:customStyle="1" w:styleId="Default">
    <w:name w:val="Default"/>
    <w:rsid w:val="00D1265F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328AA-7FDB-45E0-B630-F338FB7B5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3547</Words>
  <Characters>20224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Lina Pellegatta</cp:lastModifiedBy>
  <cp:revision>2</cp:revision>
  <cp:lastPrinted>2017-02-02T11:09:00Z</cp:lastPrinted>
  <dcterms:created xsi:type="dcterms:W3CDTF">2017-02-04T09:45:00Z</dcterms:created>
  <dcterms:modified xsi:type="dcterms:W3CDTF">2017-02-04T09:45:00Z</dcterms:modified>
</cp:coreProperties>
</file>