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2698" w14:textId="77777777" w:rsidR="00666F72" w:rsidRDefault="00666F72" w:rsidP="00666F72"/>
    <w:p w14:paraId="597D2653" w14:textId="77777777" w:rsidR="00D37A55" w:rsidRDefault="00D37A55" w:rsidP="00666F72"/>
    <w:p w14:paraId="60E4762D" w14:textId="60814DCC" w:rsidR="00666F72" w:rsidRPr="00D76E97" w:rsidRDefault="00666F72" w:rsidP="00666F72">
      <w:r>
        <w:t xml:space="preserve">Verona, 4 novembre 2015                                     </w:t>
      </w:r>
      <w:proofErr w:type="spellStart"/>
      <w:r w:rsidR="00E52E0A">
        <w:t>circ</w:t>
      </w:r>
      <w:proofErr w:type="spellEnd"/>
      <w:r w:rsidR="00E52E0A">
        <w:t xml:space="preserve"> n 78</w:t>
      </w:r>
      <w:bookmarkStart w:id="0" w:name="_GoBack"/>
      <w:bookmarkEnd w:id="0"/>
      <w:r>
        <w:t xml:space="preserve">                                           </w:t>
      </w:r>
    </w:p>
    <w:p w14:paraId="379677D6" w14:textId="77777777" w:rsidR="00666F72" w:rsidRDefault="00666F72" w:rsidP="00666F72"/>
    <w:p w14:paraId="22801E44" w14:textId="31341CA3" w:rsidR="00666F72" w:rsidRPr="00625000" w:rsidRDefault="00666F72" w:rsidP="00666F72">
      <w:pPr>
        <w:numPr>
          <w:ilvl w:val="0"/>
          <w:numId w:val="1"/>
        </w:numPr>
        <w:rPr>
          <w:b/>
        </w:rPr>
      </w:pPr>
      <w:r w:rsidRPr="00625000">
        <w:rPr>
          <w:b/>
        </w:rPr>
        <w:t>AI DOCENTI delle classi III, IV, V</w:t>
      </w:r>
      <w:r w:rsidR="00D37A55">
        <w:rPr>
          <w:b/>
        </w:rPr>
        <w:t xml:space="preserve"> (sede e succursale)</w:t>
      </w:r>
    </w:p>
    <w:p w14:paraId="2815E228" w14:textId="77777777" w:rsidR="00666F72" w:rsidRPr="00625000" w:rsidRDefault="00666F72" w:rsidP="00666F72">
      <w:pPr>
        <w:numPr>
          <w:ilvl w:val="0"/>
          <w:numId w:val="1"/>
        </w:numPr>
        <w:rPr>
          <w:b/>
        </w:rPr>
      </w:pPr>
      <w:r w:rsidRPr="00625000">
        <w:rPr>
          <w:b/>
        </w:rPr>
        <w:t>AGLI STUDENTI delle classi III, IV, V</w:t>
      </w:r>
      <w:r>
        <w:rPr>
          <w:b/>
        </w:rPr>
        <w:t xml:space="preserve"> (sede e succursale)</w:t>
      </w:r>
      <w:r w:rsidRPr="00625000">
        <w:rPr>
          <w:b/>
        </w:rPr>
        <w:br/>
      </w:r>
    </w:p>
    <w:p w14:paraId="6A91EEFF" w14:textId="77777777" w:rsidR="00666F72" w:rsidRDefault="00666F72" w:rsidP="00666F72"/>
    <w:p w14:paraId="7B8A9E00" w14:textId="77777777" w:rsidR="00666F72" w:rsidRPr="00625000" w:rsidRDefault="00666F72" w:rsidP="00666F72">
      <w:pPr>
        <w:rPr>
          <w:b/>
        </w:rPr>
      </w:pPr>
      <w:r w:rsidRPr="00625000">
        <w:rPr>
          <w:b/>
        </w:rPr>
        <w:t xml:space="preserve">Oggetto: </w:t>
      </w:r>
      <w:r>
        <w:rPr>
          <w:b/>
        </w:rPr>
        <w:t xml:space="preserve">TANDEM </w:t>
      </w:r>
      <w:proofErr w:type="spellStart"/>
      <w:r>
        <w:rPr>
          <w:b/>
        </w:rPr>
        <w:t>UniVR</w:t>
      </w:r>
      <w:proofErr w:type="spellEnd"/>
      <w:r>
        <w:rPr>
          <w:b/>
        </w:rPr>
        <w:t xml:space="preserve"> 2015-16</w:t>
      </w:r>
      <w:r w:rsidRPr="00625000">
        <w:rPr>
          <w:b/>
        </w:rPr>
        <w:t xml:space="preserve"> </w:t>
      </w:r>
    </w:p>
    <w:p w14:paraId="0FDC5F63" w14:textId="77777777" w:rsidR="00666F72" w:rsidRDefault="00666F72" w:rsidP="00666F72"/>
    <w:p w14:paraId="14441656" w14:textId="087E3898" w:rsidR="00DB45AF" w:rsidRDefault="00666F72" w:rsidP="00DB45AF">
      <w:pPr>
        <w:spacing w:after="240"/>
        <w:jc w:val="both"/>
      </w:pPr>
      <w:r>
        <w:t xml:space="preserve">Si comunica che </w:t>
      </w:r>
      <w:r w:rsidRPr="00DB45AF">
        <w:rPr>
          <w:b/>
        </w:rPr>
        <w:t>dal 7 novembre al 14 dicembre</w:t>
      </w:r>
      <w:r>
        <w:t xml:space="preserve"> </w:t>
      </w:r>
      <w:r w:rsidR="002A3EED" w:rsidRPr="002A3EED">
        <w:rPr>
          <w:b/>
        </w:rPr>
        <w:t>2015</w:t>
      </w:r>
      <w:r w:rsidR="002A3EED">
        <w:t xml:space="preserve"> </w:t>
      </w:r>
      <w:r>
        <w:t xml:space="preserve">gli studenti di III, IV e V potranno iscriversi ai corsi “TANDEM” organizzati dall’Università </w:t>
      </w:r>
      <w:r w:rsidR="00C84FD9">
        <w:t xml:space="preserve">degli Studi </w:t>
      </w:r>
      <w:r>
        <w:t xml:space="preserve">di Verona. </w:t>
      </w:r>
    </w:p>
    <w:p w14:paraId="13198BA8" w14:textId="77777777" w:rsidR="00666F72" w:rsidRDefault="00666F72" w:rsidP="00666F72">
      <w:pPr>
        <w:spacing w:after="240"/>
      </w:pPr>
      <w:r>
        <w:t>Il nostro Istituto ha stipulato con l’Università una Convenzione riguardante i seguenti corsi: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666F72" w:rsidRPr="00CE5D63" w14:paraId="1406F545" w14:textId="77777777" w:rsidTr="00666F72">
        <w:tc>
          <w:tcPr>
            <w:tcW w:w="4886" w:type="dxa"/>
          </w:tcPr>
          <w:p w14:paraId="560F582A" w14:textId="77777777" w:rsidR="00666F72" w:rsidRPr="00CE5D63" w:rsidRDefault="00666F72" w:rsidP="00666F72">
            <w:pPr>
              <w:jc w:val="center"/>
              <w:rPr>
                <w:b/>
                <w:sz w:val="16"/>
                <w:szCs w:val="16"/>
              </w:rPr>
            </w:pPr>
            <w:r w:rsidRPr="00CE5D63">
              <w:rPr>
                <w:b/>
                <w:sz w:val="16"/>
                <w:szCs w:val="16"/>
              </w:rPr>
              <w:t>CORSI ATTIVATI</w:t>
            </w:r>
          </w:p>
          <w:p w14:paraId="25B61C93" w14:textId="77777777" w:rsidR="00666F72" w:rsidRPr="00CE5D63" w:rsidRDefault="00666F72" w:rsidP="00666F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6" w:type="dxa"/>
          </w:tcPr>
          <w:p w14:paraId="5672FAA8" w14:textId="77777777" w:rsidR="00666F72" w:rsidRPr="00CE5D63" w:rsidRDefault="00666F72" w:rsidP="00666F72">
            <w:pPr>
              <w:jc w:val="center"/>
              <w:rPr>
                <w:b/>
                <w:sz w:val="16"/>
                <w:szCs w:val="16"/>
              </w:rPr>
            </w:pPr>
            <w:r w:rsidRPr="00CE5D63">
              <w:rPr>
                <w:b/>
                <w:sz w:val="16"/>
                <w:szCs w:val="16"/>
              </w:rPr>
              <w:t>REFERENTE/I</w:t>
            </w:r>
          </w:p>
        </w:tc>
      </w:tr>
      <w:tr w:rsidR="00666F72" w:rsidRPr="00AF5FF1" w14:paraId="29856CCE" w14:textId="77777777" w:rsidTr="00666F72">
        <w:tc>
          <w:tcPr>
            <w:tcW w:w="4886" w:type="dxa"/>
            <w:shd w:val="clear" w:color="auto" w:fill="C6D9F1" w:themeFill="text2" w:themeFillTint="33"/>
          </w:tcPr>
          <w:p w14:paraId="69FC23AB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LINGUA INGLESE B1 E B2</w:t>
            </w:r>
          </w:p>
        </w:tc>
        <w:tc>
          <w:tcPr>
            <w:tcW w:w="4886" w:type="dxa"/>
            <w:shd w:val="clear" w:color="auto" w:fill="C6D9F1" w:themeFill="text2" w:themeFillTint="33"/>
          </w:tcPr>
          <w:p w14:paraId="08F13B87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PROFF. TOSI E LOPRETE</w:t>
            </w:r>
          </w:p>
        </w:tc>
      </w:tr>
      <w:tr w:rsidR="00666F72" w:rsidRPr="00AF5FF1" w14:paraId="4846E0A3" w14:textId="77777777" w:rsidTr="00666F72">
        <w:tc>
          <w:tcPr>
            <w:tcW w:w="4886" w:type="dxa"/>
            <w:shd w:val="clear" w:color="auto" w:fill="F2DBDB" w:themeFill="accent2" w:themeFillTint="33"/>
          </w:tcPr>
          <w:p w14:paraId="7EABEE9A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INTRODUZIONE AL MARKETING</w:t>
            </w:r>
          </w:p>
        </w:tc>
        <w:tc>
          <w:tcPr>
            <w:tcW w:w="4886" w:type="dxa"/>
            <w:shd w:val="clear" w:color="auto" w:fill="F2DBDB" w:themeFill="accent2" w:themeFillTint="33"/>
          </w:tcPr>
          <w:p w14:paraId="24ED8CFF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PROF.SSA ARCUDI</w:t>
            </w:r>
          </w:p>
        </w:tc>
      </w:tr>
      <w:tr w:rsidR="00666F72" w:rsidRPr="00AF5FF1" w14:paraId="627D2EBB" w14:textId="77777777" w:rsidTr="000B0540">
        <w:tc>
          <w:tcPr>
            <w:tcW w:w="4886" w:type="dxa"/>
            <w:tcBorders>
              <w:bottom w:val="nil"/>
            </w:tcBorders>
            <w:shd w:val="clear" w:color="auto" w:fill="D6E3BC" w:themeFill="accent3" w:themeFillTint="66"/>
          </w:tcPr>
          <w:p w14:paraId="6224AA6D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PSICOLOGIA DELLO SVILUPPO E DELL’EDUCAZIONE (CORSO BASE)</w:t>
            </w:r>
          </w:p>
        </w:tc>
        <w:tc>
          <w:tcPr>
            <w:tcW w:w="4886" w:type="dxa"/>
            <w:vMerge w:val="restart"/>
            <w:shd w:val="clear" w:color="auto" w:fill="D6E3BC" w:themeFill="accent3" w:themeFillTint="66"/>
          </w:tcPr>
          <w:p w14:paraId="33AAEFF0" w14:textId="77777777" w:rsidR="00666F72" w:rsidRPr="00AF5FF1" w:rsidRDefault="00666F72" w:rsidP="00666F72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FC3A9F2" w14:textId="77777777" w:rsidR="00666F72" w:rsidRPr="00AF5FF1" w:rsidRDefault="00666F72" w:rsidP="00666F72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05B87FF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PROF.SSA BERTELLI</w:t>
            </w:r>
          </w:p>
        </w:tc>
      </w:tr>
      <w:tr w:rsidR="00666F72" w:rsidRPr="00AF5FF1" w14:paraId="2D40993F" w14:textId="77777777" w:rsidTr="000B0540">
        <w:tc>
          <w:tcPr>
            <w:tcW w:w="4886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7776A7C1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PSICOLOGIA DELLO SVILUPPO E DELL’EDUCAZIONE (CORSO AVANZATO)</w:t>
            </w:r>
          </w:p>
        </w:tc>
        <w:tc>
          <w:tcPr>
            <w:tcW w:w="4886" w:type="dxa"/>
            <w:vMerge/>
            <w:shd w:val="clear" w:color="auto" w:fill="D6E3BC" w:themeFill="accent3" w:themeFillTint="66"/>
          </w:tcPr>
          <w:p w14:paraId="1E0E7F91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666F72" w:rsidRPr="00AF5FF1" w14:paraId="052D5F44" w14:textId="77777777" w:rsidTr="000B0540">
        <w:tc>
          <w:tcPr>
            <w:tcW w:w="4886" w:type="dxa"/>
            <w:tcBorders>
              <w:top w:val="nil"/>
            </w:tcBorders>
            <w:shd w:val="clear" w:color="auto" w:fill="D6E3BC" w:themeFill="accent3" w:themeFillTint="66"/>
          </w:tcPr>
          <w:p w14:paraId="2243C8E0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PSICOLOGIA TRA TEST E RICERCA</w:t>
            </w:r>
          </w:p>
        </w:tc>
        <w:tc>
          <w:tcPr>
            <w:tcW w:w="4886" w:type="dxa"/>
            <w:vMerge/>
            <w:shd w:val="clear" w:color="auto" w:fill="D6E3BC" w:themeFill="accent3" w:themeFillTint="66"/>
          </w:tcPr>
          <w:p w14:paraId="1D7DFBB0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666F72" w:rsidRPr="00AF5FF1" w14:paraId="7A24124C" w14:textId="77777777" w:rsidTr="000B0540">
        <w:tc>
          <w:tcPr>
            <w:tcW w:w="4886" w:type="dxa"/>
            <w:tcBorders>
              <w:bottom w:val="nil"/>
            </w:tcBorders>
            <w:shd w:val="clear" w:color="auto" w:fill="E5DFEC" w:themeFill="accent4" w:themeFillTint="33"/>
          </w:tcPr>
          <w:p w14:paraId="38AC5C64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CORSO DI PREPARAZIONE AI TEST DI AMMISSIONE (AMBITO SANITARIO)</w:t>
            </w:r>
          </w:p>
        </w:tc>
        <w:tc>
          <w:tcPr>
            <w:tcW w:w="4886" w:type="dxa"/>
            <w:vMerge w:val="restart"/>
            <w:shd w:val="clear" w:color="auto" w:fill="E5DFEC" w:themeFill="accent4" w:themeFillTint="33"/>
          </w:tcPr>
          <w:p w14:paraId="47613401" w14:textId="77777777" w:rsidR="00666F72" w:rsidRPr="00AF5FF1" w:rsidRDefault="00666F72" w:rsidP="00666F72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714F5BC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PROF. FRACCARO</w:t>
            </w:r>
          </w:p>
        </w:tc>
      </w:tr>
      <w:tr w:rsidR="00666F72" w:rsidRPr="00AF5FF1" w14:paraId="4FBB455E" w14:textId="77777777" w:rsidTr="000B0540">
        <w:tc>
          <w:tcPr>
            <w:tcW w:w="4886" w:type="dxa"/>
            <w:tcBorders>
              <w:top w:val="nil"/>
            </w:tcBorders>
            <w:shd w:val="clear" w:color="auto" w:fill="E5DFEC" w:themeFill="accent4" w:themeFillTint="33"/>
          </w:tcPr>
          <w:p w14:paraId="54DEE81E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MENTE E CERVELLO</w:t>
            </w:r>
          </w:p>
        </w:tc>
        <w:tc>
          <w:tcPr>
            <w:tcW w:w="4886" w:type="dxa"/>
            <w:vMerge/>
            <w:shd w:val="clear" w:color="auto" w:fill="E5DFEC" w:themeFill="accent4" w:themeFillTint="33"/>
          </w:tcPr>
          <w:p w14:paraId="067BA024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666F72" w:rsidRPr="00AF5FF1" w14:paraId="2207D90C" w14:textId="77777777" w:rsidTr="00666F72">
        <w:tc>
          <w:tcPr>
            <w:tcW w:w="4886" w:type="dxa"/>
            <w:shd w:val="clear" w:color="auto" w:fill="FDE9D9" w:themeFill="accent6" w:themeFillTint="33"/>
          </w:tcPr>
          <w:p w14:paraId="5E60FB24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MATEMATICA DI BASE</w:t>
            </w:r>
          </w:p>
        </w:tc>
        <w:tc>
          <w:tcPr>
            <w:tcW w:w="4886" w:type="dxa"/>
            <w:shd w:val="clear" w:color="auto" w:fill="FDE9D9" w:themeFill="accent6" w:themeFillTint="33"/>
          </w:tcPr>
          <w:p w14:paraId="498F85AB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PROF.SSA GALVANI</w:t>
            </w:r>
          </w:p>
        </w:tc>
      </w:tr>
      <w:tr w:rsidR="00666F72" w:rsidRPr="00AF5FF1" w14:paraId="533824E7" w14:textId="77777777" w:rsidTr="00666F72">
        <w:tc>
          <w:tcPr>
            <w:tcW w:w="4886" w:type="dxa"/>
            <w:shd w:val="clear" w:color="auto" w:fill="DAEEF3" w:themeFill="accent5" w:themeFillTint="33"/>
          </w:tcPr>
          <w:p w14:paraId="221E78BA" w14:textId="77777777" w:rsidR="00666F72" w:rsidRPr="00AF5FF1" w:rsidRDefault="00666F72" w:rsidP="00666F72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INTRODUZIONE ALLO STUDIO DEL DIRITTO ED ELEMENTI DI BIOGIURIDICA</w:t>
            </w:r>
          </w:p>
        </w:tc>
        <w:tc>
          <w:tcPr>
            <w:tcW w:w="4886" w:type="dxa"/>
            <w:shd w:val="clear" w:color="auto" w:fill="DAEEF3" w:themeFill="accent5" w:themeFillTint="33"/>
          </w:tcPr>
          <w:p w14:paraId="060A4979" w14:textId="77777777" w:rsidR="00666F72" w:rsidRPr="00AF5FF1" w:rsidRDefault="00666F72" w:rsidP="00666F72">
            <w:pPr>
              <w:pStyle w:val="Paragrafoelenco"/>
              <w:spacing w:line="360" w:lineRule="auto"/>
              <w:rPr>
                <w:b/>
                <w:sz w:val="16"/>
                <w:szCs w:val="16"/>
              </w:rPr>
            </w:pPr>
          </w:p>
          <w:p w14:paraId="53B14886" w14:textId="77777777" w:rsidR="00666F72" w:rsidRPr="00AF5FF1" w:rsidRDefault="00666F72" w:rsidP="00666F7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b/>
                <w:sz w:val="16"/>
                <w:szCs w:val="16"/>
              </w:rPr>
            </w:pPr>
            <w:r w:rsidRPr="00AF5FF1">
              <w:rPr>
                <w:b/>
                <w:sz w:val="16"/>
                <w:szCs w:val="16"/>
              </w:rPr>
              <w:t>PROF.SSA MARIA SANTO</w:t>
            </w:r>
          </w:p>
        </w:tc>
      </w:tr>
    </w:tbl>
    <w:p w14:paraId="2BECA529" w14:textId="77777777" w:rsidR="00666F72" w:rsidRDefault="00666F72" w:rsidP="00666F72">
      <w:pPr>
        <w:spacing w:after="240"/>
      </w:pPr>
    </w:p>
    <w:p w14:paraId="3088D74F" w14:textId="77777777" w:rsidR="00DB45AF" w:rsidRPr="00D37A55" w:rsidRDefault="00AF5FF1" w:rsidP="00D37A5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A55">
        <w:rPr>
          <w:rFonts w:ascii="Times New Roman" w:hAnsi="Times New Roman" w:cs="Times New Roman"/>
        </w:rPr>
        <w:t>L</w:t>
      </w:r>
      <w:r w:rsidR="00DB45AF" w:rsidRPr="00D37A55">
        <w:rPr>
          <w:rFonts w:ascii="Times New Roman" w:hAnsi="Times New Roman" w:cs="Times New Roman"/>
        </w:rPr>
        <w:t xml:space="preserve">a partecipazione ai corsi di lingua </w:t>
      </w:r>
      <w:r w:rsidRPr="00D37A55">
        <w:rPr>
          <w:rFonts w:ascii="Times New Roman" w:hAnsi="Times New Roman" w:cs="Times New Roman"/>
        </w:rPr>
        <w:t>Inglese</w:t>
      </w:r>
      <w:r w:rsidR="00DB45AF" w:rsidRPr="00D37A55">
        <w:rPr>
          <w:rFonts w:ascii="Times New Roman" w:hAnsi="Times New Roman" w:cs="Times New Roman"/>
        </w:rPr>
        <w:t xml:space="preserve"> consente di ottenere </w:t>
      </w:r>
      <w:r w:rsidRPr="00D37A55">
        <w:rPr>
          <w:rFonts w:ascii="Times New Roman" w:hAnsi="Times New Roman" w:cs="Times New Roman"/>
        </w:rPr>
        <w:t xml:space="preserve">i </w:t>
      </w:r>
      <w:r w:rsidR="00DB45AF" w:rsidRPr="00D37A55">
        <w:rPr>
          <w:rFonts w:ascii="Times New Roman" w:hAnsi="Times New Roman" w:cs="Times New Roman"/>
        </w:rPr>
        <w:t xml:space="preserve">livelli di certificazione </w:t>
      </w:r>
      <w:r w:rsidRPr="00D37A55">
        <w:rPr>
          <w:rFonts w:ascii="Times New Roman" w:hAnsi="Times New Roman" w:cs="Times New Roman"/>
        </w:rPr>
        <w:t xml:space="preserve">B1 e B2 </w:t>
      </w:r>
      <w:r w:rsidR="00DB45AF" w:rsidRPr="00D37A55">
        <w:rPr>
          <w:rFonts w:ascii="Times New Roman" w:hAnsi="Times New Roman" w:cs="Times New Roman"/>
        </w:rPr>
        <w:t>spendibili sia per la carriera universitaria che per l’inserimento lavorativo</w:t>
      </w:r>
      <w:r w:rsidR="000B0540" w:rsidRPr="00D37A55">
        <w:rPr>
          <w:rFonts w:ascii="Times New Roman" w:hAnsi="Times New Roman" w:cs="Times New Roman"/>
        </w:rPr>
        <w:t>.</w:t>
      </w:r>
    </w:p>
    <w:p w14:paraId="0CB8BB22" w14:textId="77777777" w:rsidR="00DB45AF" w:rsidRDefault="00AF5FF1" w:rsidP="00D37A5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7A55">
        <w:rPr>
          <w:rFonts w:ascii="Times New Roman" w:hAnsi="Times New Roman" w:cs="Times New Roman"/>
        </w:rPr>
        <w:t>L</w:t>
      </w:r>
      <w:r w:rsidR="00DB45AF" w:rsidRPr="00D37A55">
        <w:rPr>
          <w:rFonts w:ascii="Times New Roman" w:hAnsi="Times New Roman" w:cs="Times New Roman"/>
        </w:rPr>
        <w:t>a partecipazione agli altri corsi consente di ottenere un “credito universitario” che può essere riscattato nel momento in cui ci si dovesse iscrivere all’Università di Verona</w:t>
      </w:r>
      <w:r w:rsidRPr="00D37A55">
        <w:rPr>
          <w:rFonts w:ascii="Times New Roman" w:hAnsi="Times New Roman" w:cs="Times New Roman"/>
        </w:rPr>
        <w:t>,</w:t>
      </w:r>
      <w:r w:rsidR="00DB45AF" w:rsidRPr="00D37A55">
        <w:rPr>
          <w:rFonts w:ascii="Times New Roman" w:hAnsi="Times New Roman" w:cs="Times New Roman"/>
        </w:rPr>
        <w:t xml:space="preserve"> ma che viene riconosciuto praticamente anche da altre Università.</w:t>
      </w:r>
    </w:p>
    <w:p w14:paraId="5BB8E535" w14:textId="53A3A187" w:rsidR="005A2FDF" w:rsidRPr="00D37A55" w:rsidRDefault="009A1FA5" w:rsidP="00D37A5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superamento di un esame dà inoltre diritto al riconos</w:t>
      </w:r>
      <w:r w:rsidR="002A3EED">
        <w:rPr>
          <w:rFonts w:ascii="Times New Roman" w:hAnsi="Times New Roman" w:cs="Times New Roman"/>
        </w:rPr>
        <w:t>cimento di un credito formativo c/o il nostro Istituto.</w:t>
      </w:r>
    </w:p>
    <w:p w14:paraId="25EFBB21" w14:textId="77777777" w:rsidR="00AF5FF1" w:rsidRPr="00D37A55" w:rsidRDefault="00AF5FF1" w:rsidP="00AF5FF1">
      <w:pPr>
        <w:ind w:left="720"/>
      </w:pPr>
    </w:p>
    <w:p w14:paraId="78EAA82B" w14:textId="77777777" w:rsidR="00CE5D63" w:rsidRDefault="000B0540" w:rsidP="00AF5FF1">
      <w:pPr>
        <w:spacing w:after="240"/>
        <w:jc w:val="both"/>
      </w:pPr>
      <w:r>
        <w:t xml:space="preserve">È </w:t>
      </w:r>
      <w:r w:rsidR="00CE5D63">
        <w:t xml:space="preserve">possibile iscriversi </w:t>
      </w:r>
      <w:r w:rsidR="00CE5D63" w:rsidRPr="00AF5FF1">
        <w:rPr>
          <w:b/>
        </w:rPr>
        <w:t>gratuitamente</w:t>
      </w:r>
      <w:r w:rsidR="00CE5D63">
        <w:t xml:space="preserve">  anche ad altri corsi proposti dall’università</w:t>
      </w:r>
      <w:r>
        <w:t>, anche se non direttamente seguiti da docenti del nostro istituto</w:t>
      </w:r>
      <w:r w:rsidR="00CE5D63">
        <w:t xml:space="preserve">; l’elenco completo è disponibile al seguente link: </w:t>
      </w:r>
      <w:hyperlink r:id="rId7" w:anchor="corsi" w:history="1">
        <w:r w:rsidR="00CE5D63" w:rsidRPr="00732303">
          <w:rPr>
            <w:rStyle w:val="Collegamentoipertestuale"/>
          </w:rPr>
          <w:t>http://tandem.univr.it/2015-16/#corsi</w:t>
        </w:r>
      </w:hyperlink>
    </w:p>
    <w:p w14:paraId="4778A4EA" w14:textId="77777777" w:rsidR="002A3EED" w:rsidRDefault="002A3EED" w:rsidP="00AF5FF1">
      <w:pPr>
        <w:spacing w:after="240"/>
        <w:jc w:val="both"/>
      </w:pPr>
    </w:p>
    <w:p w14:paraId="22AE018D" w14:textId="77777777" w:rsidR="002A3EED" w:rsidRDefault="002A3EED" w:rsidP="00AF5FF1">
      <w:pPr>
        <w:spacing w:after="240"/>
        <w:jc w:val="both"/>
      </w:pPr>
    </w:p>
    <w:p w14:paraId="49AEC345" w14:textId="7A5B7BEC" w:rsidR="002E6907" w:rsidRDefault="00CE5D63" w:rsidP="00AF5FF1">
      <w:pPr>
        <w:spacing w:after="240"/>
        <w:jc w:val="both"/>
      </w:pPr>
      <w:r>
        <w:t xml:space="preserve">Gli studenti interessati dovranno registrarsi ed iscriversi online </w:t>
      </w:r>
      <w:r w:rsidRPr="00D37A55">
        <w:rPr>
          <w:b/>
        </w:rPr>
        <w:t>entro il 14 dicembre 2015</w:t>
      </w:r>
      <w:r>
        <w:t xml:space="preserve">, mediante apposita procedura telematica disponibile all’indirizzo </w:t>
      </w:r>
      <w:hyperlink r:id="rId8" w:history="1">
        <w:r w:rsidR="00DB45AF" w:rsidRPr="00732303">
          <w:rPr>
            <w:rStyle w:val="Collegamentoipertestuale"/>
          </w:rPr>
          <w:t>https://tandem.secure.univr.it/</w:t>
        </w:r>
      </w:hyperlink>
      <w:r w:rsidR="00DB45AF">
        <w:t xml:space="preserve"> .</w:t>
      </w:r>
      <w:r w:rsidR="00AF5FF1">
        <w:t xml:space="preserve"> </w:t>
      </w:r>
    </w:p>
    <w:p w14:paraId="5D4268E3" w14:textId="51A93F80" w:rsidR="00666F72" w:rsidRDefault="00DB45AF" w:rsidP="00AF5FF1">
      <w:pPr>
        <w:spacing w:after="240"/>
        <w:jc w:val="both"/>
        <w:rPr>
          <w:noProof/>
        </w:rPr>
      </w:pPr>
      <w:r>
        <w:t xml:space="preserve">Cliccando sul pulsante </w:t>
      </w:r>
      <w:r w:rsidRPr="00DB45AF">
        <w:rPr>
          <w:b/>
          <w:noProof/>
        </w:rPr>
        <w:t>REGISTRAZIONE STUDENTI</w:t>
      </w:r>
      <w:r>
        <w:rPr>
          <w:noProof/>
        </w:rPr>
        <w:t xml:space="preserve">, </w:t>
      </w:r>
      <w:r w:rsidR="00666F72">
        <w:rPr>
          <w:noProof/>
        </w:rPr>
        <w:t xml:space="preserve"> </w:t>
      </w:r>
      <w:r>
        <w:rPr>
          <w:noProof/>
        </w:rPr>
        <w:t>compare</w:t>
      </w:r>
      <w:r w:rsidR="00666F72" w:rsidRPr="001D1578">
        <w:rPr>
          <w:noProof/>
        </w:rPr>
        <w:t xml:space="preserve"> il </w:t>
      </w:r>
      <w:r>
        <w:rPr>
          <w:noProof/>
        </w:rPr>
        <w:t>modulo</w:t>
      </w:r>
      <w:r w:rsidR="00666F72" w:rsidRPr="001D1578">
        <w:rPr>
          <w:noProof/>
        </w:rPr>
        <w:t xml:space="preserve"> di registrazione che </w:t>
      </w:r>
      <w:r w:rsidR="00AF5FF1">
        <w:rPr>
          <w:noProof/>
        </w:rPr>
        <w:t xml:space="preserve">deve essere compilato accuratamente; indirizzo email e password </w:t>
      </w:r>
      <w:r w:rsidR="002E6907">
        <w:rPr>
          <w:noProof/>
        </w:rPr>
        <w:t xml:space="preserve">dovranno essere memorizzati per poter accedre </w:t>
      </w:r>
      <w:r w:rsidR="00AF5FF1">
        <w:rPr>
          <w:noProof/>
        </w:rPr>
        <w:t xml:space="preserve">all’area riservata ogni qualvolta ve ne fosse bisogno. </w:t>
      </w:r>
      <w:r w:rsidR="000B0540">
        <w:rPr>
          <w:noProof/>
        </w:rPr>
        <w:t>È possibile anche registrarsi e accedere con Facebook. Ovviamente</w:t>
      </w:r>
      <w:r w:rsidR="00AF5FF1">
        <w:rPr>
          <w:noProof/>
        </w:rPr>
        <w:t xml:space="preserve"> la posta elettronica</w:t>
      </w:r>
      <w:r w:rsidR="000B0540">
        <w:rPr>
          <w:noProof/>
        </w:rPr>
        <w:t xml:space="preserve"> indicata</w:t>
      </w:r>
      <w:r w:rsidR="00AF5FF1">
        <w:rPr>
          <w:noProof/>
        </w:rPr>
        <w:t xml:space="preserve"> o la propria pagina Facebook </w:t>
      </w:r>
      <w:r w:rsidR="000B0540">
        <w:rPr>
          <w:noProof/>
        </w:rPr>
        <w:t>dovranno essere controllate</w:t>
      </w:r>
      <w:r w:rsidR="00AF5FF1">
        <w:rPr>
          <w:noProof/>
        </w:rPr>
        <w:t xml:space="preserve"> frequentemente</w:t>
      </w:r>
      <w:r w:rsidR="00C84FD9">
        <w:rPr>
          <w:noProof/>
        </w:rPr>
        <w:t>,</w:t>
      </w:r>
      <w:r w:rsidR="00AF5FF1">
        <w:rPr>
          <w:noProof/>
        </w:rPr>
        <w:t xml:space="preserve"> poiché </w:t>
      </w:r>
      <w:r w:rsidR="000B0540">
        <w:rPr>
          <w:noProof/>
        </w:rPr>
        <w:t>vi potrebbero essere comunicazioni importanti e/o urgenti da parte dell’università.</w:t>
      </w:r>
    </w:p>
    <w:p w14:paraId="5592EC5C" w14:textId="687556C8" w:rsidR="00D37A55" w:rsidRDefault="00D37A55" w:rsidP="00AF5FF1">
      <w:pPr>
        <w:spacing w:after="240"/>
        <w:jc w:val="both"/>
        <w:rPr>
          <w:noProof/>
        </w:rPr>
      </w:pPr>
      <w:r>
        <w:rPr>
          <w:noProof/>
        </w:rPr>
        <w:t xml:space="preserve">La guida </w:t>
      </w:r>
      <w:r w:rsidR="004761D3">
        <w:rPr>
          <w:noProof/>
        </w:rPr>
        <w:t xml:space="preserve">online </w:t>
      </w:r>
      <w:r>
        <w:rPr>
          <w:noProof/>
        </w:rPr>
        <w:t xml:space="preserve">per </w:t>
      </w:r>
      <w:r w:rsidR="004761D3">
        <w:rPr>
          <w:noProof/>
        </w:rPr>
        <w:t>l’iscrizione di studenti (di scuola ADERENTE) è disponibile al seguente link:</w:t>
      </w:r>
    </w:p>
    <w:p w14:paraId="75F10CDA" w14:textId="700F6F95" w:rsidR="004761D3" w:rsidRDefault="00F84D36" w:rsidP="00AF5FF1">
      <w:pPr>
        <w:spacing w:after="240"/>
        <w:jc w:val="both"/>
      </w:pPr>
      <w:hyperlink r:id="rId9" w:history="1">
        <w:r w:rsidR="004761D3" w:rsidRPr="00732303">
          <w:rPr>
            <w:rStyle w:val="Collegamentoipertestuale"/>
          </w:rPr>
          <w:t>http://tandem.univr.it/2015-16/avvisi/189</w:t>
        </w:r>
      </w:hyperlink>
    </w:p>
    <w:p w14:paraId="19E0BFBA" w14:textId="77777777" w:rsidR="00F32690" w:rsidRPr="001D1578" w:rsidRDefault="00F32690" w:rsidP="00AF5FF1">
      <w:pPr>
        <w:spacing w:after="240"/>
        <w:jc w:val="both"/>
      </w:pPr>
    </w:p>
    <w:p w14:paraId="57BEC2A0" w14:textId="77777777" w:rsidR="00666F72" w:rsidRDefault="00666F72" w:rsidP="00DB45AF">
      <w:pPr>
        <w:spacing w:after="120"/>
        <w:rPr>
          <w:b/>
          <w:noProof/>
        </w:rPr>
      </w:pPr>
      <w:r w:rsidRPr="001D1578">
        <w:rPr>
          <w:b/>
          <w:noProof/>
        </w:rPr>
        <w:t>Una volta convalidata la registrazione si potrà procedere con l’iscrizione ai corsi prescelti.</w:t>
      </w:r>
    </w:p>
    <w:p w14:paraId="5041FF59" w14:textId="77777777" w:rsidR="00C84FD9" w:rsidRDefault="00C84FD9" w:rsidP="00DB45AF">
      <w:pPr>
        <w:spacing w:after="120"/>
        <w:rPr>
          <w:b/>
          <w:noProof/>
        </w:rPr>
      </w:pPr>
    </w:p>
    <w:p w14:paraId="5CFB8D89" w14:textId="6075C75B" w:rsidR="00D37A55" w:rsidRDefault="004761D3" w:rsidP="004761D3">
      <w:pPr>
        <w:spacing w:after="120"/>
        <w:jc w:val="both"/>
        <w:rPr>
          <w:b/>
          <w:noProof/>
        </w:rPr>
      </w:pPr>
      <w:r>
        <w:rPr>
          <w:b/>
          <w:noProof/>
        </w:rPr>
        <w:t xml:space="preserve">Ogni studente </w:t>
      </w:r>
      <w:r w:rsidR="00C84FD9">
        <w:rPr>
          <w:b/>
          <w:noProof/>
        </w:rPr>
        <w:t xml:space="preserve">regolarmente </w:t>
      </w:r>
      <w:r>
        <w:rPr>
          <w:b/>
          <w:noProof/>
        </w:rPr>
        <w:t>iscritto</w:t>
      </w:r>
      <w:r w:rsidR="00C84FD9">
        <w:rPr>
          <w:b/>
          <w:noProof/>
        </w:rPr>
        <w:t xml:space="preserve"> </w:t>
      </w:r>
      <w:r>
        <w:rPr>
          <w:b/>
          <w:noProof/>
        </w:rPr>
        <w:t>riceverà, prima dell’inizio dei corsi, un ID con codice a barre (scaricabile su smartphone) che dovrà essere mostrato ai docenti universitari per</w:t>
      </w:r>
      <w:r w:rsidR="002A3EED">
        <w:rPr>
          <w:b/>
          <w:noProof/>
        </w:rPr>
        <w:t xml:space="preserve"> poter partecipare alle lezioni e per poter sostenere gli esami.</w:t>
      </w:r>
    </w:p>
    <w:p w14:paraId="28BF8D49" w14:textId="77777777" w:rsidR="00C84FD9" w:rsidRPr="00DB45AF" w:rsidRDefault="00C84FD9" w:rsidP="004761D3">
      <w:pPr>
        <w:spacing w:after="120"/>
        <w:jc w:val="both"/>
        <w:rPr>
          <w:b/>
        </w:rPr>
      </w:pPr>
    </w:p>
    <w:p w14:paraId="579BFC04" w14:textId="5E2807CD" w:rsidR="00C84FD9" w:rsidRDefault="00DB45AF" w:rsidP="000B0540">
      <w:pPr>
        <w:spacing w:after="240"/>
        <w:jc w:val="both"/>
      </w:pPr>
      <w:r w:rsidRPr="00C84FD9">
        <w:rPr>
          <w:u w:val="single"/>
        </w:rPr>
        <w:t>Si ricorda che per tutti i corsi del Progetto Tandem è previsto l’obbligo della frequenza</w:t>
      </w:r>
      <w:r>
        <w:t xml:space="preserve">. Al fine di ottenere i crediti universitari (CFU) o di conseguire le certificazioni che attestano il possesso dei </w:t>
      </w:r>
      <w:proofErr w:type="spellStart"/>
      <w:r>
        <w:t>saperi</w:t>
      </w:r>
      <w:proofErr w:type="spellEnd"/>
      <w:r>
        <w:t xml:space="preserve"> minimi relativi all’attività svolta nell’ambito del Progetto Tandem, gli studenti dovranno sostenere un esame di profi</w:t>
      </w:r>
      <w:r w:rsidR="0062155B">
        <w:t>tto finale presso l’Università entro il 15 maggio 2016 (fatta eccezione per il Corso di preparazione ai test di ammissione – ambito sanitario – per cui non è previsto esame finale)</w:t>
      </w:r>
      <w:r>
        <w:t xml:space="preserve">. Solamente gli studenti che avranno frequentato almeno il </w:t>
      </w:r>
      <w:r w:rsidRPr="00DB45AF">
        <w:rPr>
          <w:b/>
        </w:rPr>
        <w:t>75%</w:t>
      </w:r>
      <w:r>
        <w:t xml:space="preserve"> delle lezioni saranno ammessi a sostenere l’esame. </w:t>
      </w:r>
    </w:p>
    <w:p w14:paraId="697710C9" w14:textId="216DDED4" w:rsidR="009E36F4" w:rsidRDefault="000B0540" w:rsidP="00C84FD9">
      <w:pPr>
        <w:spacing w:after="240"/>
        <w:jc w:val="both"/>
      </w:pPr>
      <w:r>
        <w:t xml:space="preserve">Le docenti referenti del Progetto Tandem 2015-2016, </w:t>
      </w:r>
      <w:r w:rsidR="002A3EED">
        <w:t xml:space="preserve">la </w:t>
      </w:r>
      <w:r>
        <w:t xml:space="preserve">prof.ssa </w:t>
      </w:r>
      <w:proofErr w:type="spellStart"/>
      <w:r>
        <w:t>Loprete</w:t>
      </w:r>
      <w:proofErr w:type="spellEnd"/>
      <w:r>
        <w:t xml:space="preserve"> per la sede centrale e </w:t>
      </w:r>
      <w:r w:rsidR="0062155B">
        <w:t xml:space="preserve">la </w:t>
      </w:r>
      <w:r>
        <w:t>prof.ssa Tosi per la succursale, oltre ai docent</w:t>
      </w:r>
      <w:r w:rsidR="00C84FD9">
        <w:t>i referenti dei singoli corsi, saranno a disposizione</w:t>
      </w:r>
      <w:r w:rsidR="009E36F4">
        <w:t xml:space="preserve"> degli studenti per qualsiasi richiesta di chiarimenti e</w:t>
      </w:r>
      <w:r w:rsidR="0062155B">
        <w:t>/o</w:t>
      </w:r>
      <w:r w:rsidR="009E36F4">
        <w:t xml:space="preserve"> di assistenza in fase di registrazione.</w:t>
      </w:r>
    </w:p>
    <w:p w14:paraId="40C03D62" w14:textId="77777777" w:rsidR="00F32690" w:rsidRDefault="00F32690" w:rsidP="000B0540">
      <w:pPr>
        <w:spacing w:after="24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36F4" w14:paraId="358EEF09" w14:textId="77777777" w:rsidTr="009E36F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22177DD" w14:textId="77777777" w:rsidR="009E36F4" w:rsidRDefault="009E36F4" w:rsidP="009E36F4">
            <w:pPr>
              <w:spacing w:after="240"/>
            </w:pPr>
            <w:r>
              <w:t>Referenti del Progetto Tandem</w:t>
            </w:r>
          </w:p>
          <w:p w14:paraId="58FFFDD9" w14:textId="77777777" w:rsidR="009E36F4" w:rsidRDefault="009E36F4" w:rsidP="009E36F4">
            <w:pPr>
              <w:spacing w:after="240"/>
            </w:pPr>
            <w:r>
              <w:t xml:space="preserve">Prof.ssa Fabiola </w:t>
            </w:r>
            <w:proofErr w:type="spellStart"/>
            <w:r>
              <w:t>Loprete</w:t>
            </w:r>
            <w:proofErr w:type="spellEnd"/>
          </w:p>
          <w:p w14:paraId="6FBA603F" w14:textId="77777777" w:rsidR="009E36F4" w:rsidRDefault="009E36F4" w:rsidP="009E36F4">
            <w:pPr>
              <w:spacing w:after="240"/>
            </w:pPr>
            <w:r>
              <w:t>Prof.ssa Annalisa Tosi</w:t>
            </w:r>
          </w:p>
          <w:p w14:paraId="5C0B4FBD" w14:textId="77777777" w:rsidR="009E36F4" w:rsidRDefault="009E36F4" w:rsidP="000B0540">
            <w:pPr>
              <w:spacing w:after="240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8FEF36E" w14:textId="08FCD7E3" w:rsidR="009E36F4" w:rsidRDefault="0062155B" w:rsidP="000B0540">
            <w:pPr>
              <w:spacing w:after="240"/>
            </w:pPr>
            <w:r>
              <w:t xml:space="preserve">                                     </w:t>
            </w:r>
            <w:r w:rsidR="009E36F4">
              <w:t>Dirigente Scolastica</w:t>
            </w:r>
          </w:p>
          <w:p w14:paraId="27CDA0C6" w14:textId="70305369" w:rsidR="009E36F4" w:rsidRDefault="0062155B" w:rsidP="000B0540">
            <w:pPr>
              <w:spacing w:after="240"/>
            </w:pPr>
            <w:r>
              <w:t xml:space="preserve">                                     </w:t>
            </w:r>
            <w:r w:rsidR="009E36F4">
              <w:t>Prof.ssa Lina Pellegatta</w:t>
            </w:r>
          </w:p>
          <w:p w14:paraId="169D8F4B" w14:textId="77777777" w:rsidR="009E36F4" w:rsidRDefault="009E36F4" w:rsidP="000B0540">
            <w:pPr>
              <w:spacing w:after="240"/>
            </w:pPr>
          </w:p>
        </w:tc>
      </w:tr>
    </w:tbl>
    <w:p w14:paraId="6670DD1B" w14:textId="77777777" w:rsidR="00AF482B" w:rsidRDefault="00AF482B"/>
    <w:sectPr w:rsidR="00AF482B" w:rsidSect="00666F72">
      <w:headerReference w:type="default" r:id="rId10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58FB4" w14:textId="77777777" w:rsidR="00F84D36" w:rsidRDefault="00F84D36">
      <w:r>
        <w:separator/>
      </w:r>
    </w:p>
  </w:endnote>
  <w:endnote w:type="continuationSeparator" w:id="0">
    <w:p w14:paraId="3BA28347" w14:textId="77777777" w:rsidR="00F84D36" w:rsidRDefault="00F8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5000A1FF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2420" w14:textId="77777777" w:rsidR="00F84D36" w:rsidRDefault="00F84D36">
      <w:r>
        <w:separator/>
      </w:r>
    </w:p>
  </w:footnote>
  <w:footnote w:type="continuationSeparator" w:id="0">
    <w:p w14:paraId="71F7F3C1" w14:textId="77777777" w:rsidR="00F84D36" w:rsidRDefault="00F8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532D" w14:textId="77777777" w:rsidR="005A2FDF" w:rsidRDefault="00F84D36" w:rsidP="00666F72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 w14:anchorId="5B77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508143026" r:id="rId2"/>
      </w:object>
    </w:r>
    <w:r>
      <w:pict w14:anchorId="056DF1AD">
        <v:shape id="_x0000_s2049" type="#_x0000_t75" style="position:absolute;left:0;text-align:left;margin-left:-22.8pt;margin-top:-.25pt;width:63pt;height:61.7pt;z-index:251659264">
          <v:imagedata r:id="rId3" o:title="logo grafico"/>
          <w10:wrap type="square"/>
        </v:shape>
      </w:pict>
    </w:r>
    <w:r w:rsidR="005A2FDF">
      <w:rPr>
        <w:i/>
        <w:iCs/>
        <w:sz w:val="32"/>
      </w:rPr>
      <w:t xml:space="preserve">Istituto Istruzione Superiore “Michele </w:t>
    </w:r>
    <w:proofErr w:type="spellStart"/>
    <w:r w:rsidR="005A2FDF">
      <w:rPr>
        <w:i/>
        <w:iCs/>
        <w:sz w:val="32"/>
      </w:rPr>
      <w:t>Sanmicheli</w:t>
    </w:r>
    <w:proofErr w:type="spellEnd"/>
    <w:r w:rsidR="005A2FDF">
      <w:rPr>
        <w:i/>
        <w:iCs/>
        <w:sz w:val="32"/>
      </w:rPr>
      <w:t>”</w:t>
    </w:r>
  </w:p>
  <w:p w14:paraId="06EBB4C7" w14:textId="77777777" w:rsidR="005A2FDF" w:rsidRPr="00C36E78" w:rsidRDefault="005A2FDF" w:rsidP="00666F72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14:paraId="1B82D817" w14:textId="77777777" w:rsidR="005A2FDF" w:rsidRPr="00C36E78" w:rsidRDefault="005A2FDF" w:rsidP="00666F72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14:paraId="05A89AC3" w14:textId="77777777" w:rsidR="005A2FDF" w:rsidRPr="00031250" w:rsidRDefault="005A2FDF" w:rsidP="00666F72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14:paraId="3045EB5B" w14:textId="77777777" w:rsidR="005A2FDF" w:rsidRPr="00031250" w:rsidRDefault="005A2FDF" w:rsidP="00666F72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14:paraId="0562C499" w14:textId="77777777" w:rsidR="005A2FDF" w:rsidRPr="00031250" w:rsidRDefault="005A2FDF" w:rsidP="00666F72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14:paraId="391CE073" w14:textId="77777777" w:rsidR="005A2FDF" w:rsidRPr="00D76E97" w:rsidRDefault="005A2FDF" w:rsidP="00666F72">
    <w:pPr>
      <w:jc w:val="center"/>
      <w:rPr>
        <w:sz w:val="20"/>
        <w:szCs w:val="20"/>
      </w:rPr>
    </w:pPr>
    <w:r w:rsidRPr="00D76E97">
      <w:rPr>
        <w:sz w:val="20"/>
        <w:szCs w:val="20"/>
      </w:rPr>
      <w:t>www.sanmicheli.gov.it – ufficio.protocollo@sanmicheli.gov.it - vris009002@pec.sanmicheli.it</w:t>
    </w:r>
  </w:p>
  <w:p w14:paraId="23DB5E77" w14:textId="77777777" w:rsidR="005A2FDF" w:rsidRPr="00D76E97" w:rsidRDefault="005A2FDF" w:rsidP="00666F72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4155"/>
    <w:multiLevelType w:val="hybridMultilevel"/>
    <w:tmpl w:val="11AAE9B2"/>
    <w:lvl w:ilvl="0" w:tplc="9F8A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6F0"/>
    <w:multiLevelType w:val="hybridMultilevel"/>
    <w:tmpl w:val="7334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35996"/>
    <w:multiLevelType w:val="hybridMultilevel"/>
    <w:tmpl w:val="670E2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5675"/>
    <w:multiLevelType w:val="hybridMultilevel"/>
    <w:tmpl w:val="6E76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72"/>
    <w:multiLevelType w:val="hybridMultilevel"/>
    <w:tmpl w:val="575244B6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747A482B"/>
    <w:multiLevelType w:val="hybridMultilevel"/>
    <w:tmpl w:val="AD90F184"/>
    <w:lvl w:ilvl="0" w:tplc="9F8A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72"/>
    <w:rsid w:val="000B0540"/>
    <w:rsid w:val="002A3EED"/>
    <w:rsid w:val="002E6907"/>
    <w:rsid w:val="004761D3"/>
    <w:rsid w:val="005A2FDF"/>
    <w:rsid w:val="0062155B"/>
    <w:rsid w:val="00666F72"/>
    <w:rsid w:val="007E66C3"/>
    <w:rsid w:val="009A1FA5"/>
    <w:rsid w:val="009E36F4"/>
    <w:rsid w:val="00AF482B"/>
    <w:rsid w:val="00AF5FF1"/>
    <w:rsid w:val="00C4256D"/>
    <w:rsid w:val="00C84FD9"/>
    <w:rsid w:val="00CE5D63"/>
    <w:rsid w:val="00D37A55"/>
    <w:rsid w:val="00D851D3"/>
    <w:rsid w:val="00DB45AF"/>
    <w:rsid w:val="00E52E0A"/>
    <w:rsid w:val="00E7114F"/>
    <w:rsid w:val="00F32690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81BA3CB"/>
  <w14:defaultImageDpi w14:val="300"/>
  <w15:docId w15:val="{C76F7B19-798F-466B-BB3C-86A54D0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F7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F482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66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F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F72"/>
    <w:rPr>
      <w:rFonts w:ascii="Lucida Grande" w:eastAsia="Times New Roman" w:hAnsi="Lucida Grande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6F72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59"/>
    <w:rsid w:val="0066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82B"/>
    <w:rPr>
      <w:rFonts w:ascii="Times" w:hAnsi="Times"/>
      <w:b/>
      <w:bCs/>
      <w:kern w:val="36"/>
      <w:sz w:val="48"/>
      <w:szCs w:val="48"/>
    </w:rPr>
  </w:style>
  <w:style w:type="paragraph" w:customStyle="1" w:styleId="lead">
    <w:name w:val="lead"/>
    <w:basedOn w:val="Normale"/>
    <w:rsid w:val="00AF482B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4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dem.secure.univr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dem.univr.it/2015-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andem.univr.it/2015-16/avvisi/18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cp:lastPrinted>2015-11-04T10:51:00Z</cp:lastPrinted>
  <dcterms:created xsi:type="dcterms:W3CDTF">2015-11-04T10:51:00Z</dcterms:created>
  <dcterms:modified xsi:type="dcterms:W3CDTF">2015-11-04T10:51:00Z</dcterms:modified>
</cp:coreProperties>
</file>