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24" w:rsidRDefault="00DB2724" w:rsidP="009B1399">
      <w:pPr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535CC" w:rsidRDefault="004535CC" w:rsidP="009B1399">
      <w:pPr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B2724" w:rsidRPr="00DB2724" w:rsidRDefault="00DB2724" w:rsidP="009B1399">
      <w:pPr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B1399" w:rsidRPr="00DB2724" w:rsidRDefault="00DB2724" w:rsidP="009B1399">
      <w:pPr>
        <w:spacing w:after="0" w:line="288" w:lineRule="atLeast"/>
        <w:jc w:val="right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A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lla </w:t>
      </w:r>
      <w:proofErr w:type="spellStart"/>
      <w:proofErr w:type="gramStart"/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>c.a</w:t>
      </w:r>
      <w:proofErr w:type="spellEnd"/>
      <w:proofErr w:type="gramEnd"/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Dirigenti Scolastici</w:t>
      </w:r>
    </w:p>
    <w:p w:rsidR="00A15A6E" w:rsidRPr="00DB2724" w:rsidRDefault="00DB2724" w:rsidP="009B1399">
      <w:pPr>
        <w:spacing w:after="0" w:line="288" w:lineRule="atLeast"/>
        <w:jc w:val="right"/>
        <w:rPr>
          <w:rFonts w:eastAsia="Times New Roman" w:cs="Arial"/>
          <w:color w:val="222222"/>
          <w:sz w:val="24"/>
          <w:szCs w:val="24"/>
          <w:lang w:eastAsia="it-IT"/>
        </w:rPr>
      </w:pPr>
      <w:proofErr w:type="gramStart"/>
      <w:r>
        <w:rPr>
          <w:rFonts w:eastAsia="Times New Roman" w:cs="Arial"/>
          <w:color w:val="222222"/>
          <w:sz w:val="24"/>
          <w:szCs w:val="24"/>
          <w:lang w:eastAsia="it-IT"/>
        </w:rPr>
        <w:t>e</w:t>
      </w:r>
      <w:proofErr w:type="gramEnd"/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A15A6E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Insegnanti </w:t>
      </w:r>
    </w:p>
    <w:p w:rsidR="009B1399" w:rsidRPr="00DB2724" w:rsidRDefault="009B1399" w:rsidP="009B1399">
      <w:pPr>
        <w:spacing w:after="0" w:line="288" w:lineRule="atLeast"/>
        <w:jc w:val="right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9B1399" w:rsidRPr="001172E1" w:rsidRDefault="009B1399" w:rsidP="007826DE">
      <w:pPr>
        <w:spacing w:after="0" w:line="288" w:lineRule="atLeast"/>
        <w:jc w:val="both"/>
        <w:rPr>
          <w:rFonts w:eastAsia="Times New Roman" w:cs="Arial"/>
          <w:b/>
          <w:color w:val="FF0000"/>
          <w:sz w:val="24"/>
          <w:szCs w:val="24"/>
          <w:lang w:eastAsia="it-IT"/>
        </w:rPr>
      </w:pPr>
      <w:r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Oggetto</w:t>
      </w:r>
      <w:r w:rsidRPr="00DB2724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: </w:t>
      </w:r>
      <w:r w:rsidR="00A15A6E" w:rsidRPr="00DB2724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ab/>
      </w:r>
      <w:r w:rsidR="00DB2724"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Invito </w:t>
      </w:r>
      <w:r w:rsidR="0049280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alla Conferenza </w:t>
      </w:r>
      <w:r w:rsidR="00DB2724"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sull’integrazione europea “</w:t>
      </w:r>
      <w:r w:rsidR="001172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EU TEACHERS CONFERENCE</w:t>
      </w:r>
      <w:r w:rsidR="00DB2724"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” </w:t>
      </w:r>
      <w:r w:rsidR="00A15A6E"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– </w:t>
      </w:r>
      <w:r w:rsidR="00A15A6E" w:rsidRPr="00291AE7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VENEZIA </w:t>
      </w:r>
      <w:r w:rsidR="00291AE7" w:rsidRPr="00291AE7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09</w:t>
      </w:r>
      <w:r w:rsidR="00A15A6E" w:rsidRPr="00291AE7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-</w:t>
      </w:r>
      <w:r w:rsidR="00291AE7" w:rsidRPr="00291AE7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10-11 </w:t>
      </w:r>
      <w:proofErr w:type="gramStart"/>
      <w:r w:rsidR="00291AE7" w:rsidRPr="00291AE7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Aprile</w:t>
      </w:r>
      <w:proofErr w:type="gramEnd"/>
      <w:r w:rsidR="00291AE7" w:rsidRPr="00291AE7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 2018</w:t>
      </w:r>
    </w:p>
    <w:p w:rsidR="00CA1CB5" w:rsidRPr="00DB2724" w:rsidRDefault="00A15A6E" w:rsidP="009B1399">
      <w:pPr>
        <w:spacing w:after="0" w:line="288" w:lineRule="atLeast"/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</w:pPr>
      <w:r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ab/>
      </w:r>
      <w:r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ab/>
      </w:r>
    </w:p>
    <w:p w:rsidR="00CA1CB5" w:rsidRPr="00DB2724" w:rsidRDefault="00037DB7" w:rsidP="00CA1CB5">
      <w:pPr>
        <w:spacing w:after="0" w:line="288" w:lineRule="atLeast"/>
        <w:ind w:left="708" w:firstLine="708"/>
        <w:rPr>
          <w:rFonts w:eastAsia="Times New Roman" w:cs="Arial"/>
          <w:b/>
          <w:color w:val="365F91" w:themeColor="accent1" w:themeShade="BF"/>
          <w:sz w:val="24"/>
          <w:szCs w:val="24"/>
          <w:u w:val="single"/>
          <w:lang w:eastAsia="it-IT"/>
        </w:rPr>
      </w:pPr>
      <w:r w:rsidRPr="00DB2724">
        <w:rPr>
          <w:rFonts w:eastAsia="Times New Roman" w:cs="Arial"/>
          <w:b/>
          <w:color w:val="365F91" w:themeColor="accent1" w:themeShade="BF"/>
          <w:sz w:val="24"/>
          <w:szCs w:val="24"/>
          <w:u w:val="single"/>
          <w:lang w:eastAsia="it-IT"/>
        </w:rPr>
        <w:t>PARTECIPAZIONE GRATUITA PER INSEGNANTI</w:t>
      </w:r>
      <w:r w:rsidR="00A15A6E" w:rsidRPr="00DB2724">
        <w:rPr>
          <w:rFonts w:eastAsia="Times New Roman" w:cs="Arial"/>
          <w:b/>
          <w:color w:val="365F91" w:themeColor="accent1" w:themeShade="BF"/>
          <w:sz w:val="24"/>
          <w:szCs w:val="24"/>
          <w:u w:val="single"/>
          <w:lang w:eastAsia="it-IT"/>
        </w:rPr>
        <w:t xml:space="preserve"> </w:t>
      </w:r>
    </w:p>
    <w:p w:rsidR="00A15A6E" w:rsidRPr="00DB2724" w:rsidRDefault="00A15A6E" w:rsidP="00CA1CB5">
      <w:pPr>
        <w:spacing w:after="0" w:line="288" w:lineRule="atLeast"/>
        <w:ind w:left="708" w:firstLine="708"/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</w:pPr>
      <w:proofErr w:type="gramStart"/>
      <w:r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delle</w:t>
      </w:r>
      <w:proofErr w:type="gramEnd"/>
      <w:r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 Scuole</w:t>
      </w:r>
      <w:r w:rsidR="00CD5614" w:rsidRPr="00DB2724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 Secondarie di II° Grado</w:t>
      </w:r>
      <w:r w:rsidR="005427D9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 e dei Centri di Formazione Professionale</w:t>
      </w:r>
    </w:p>
    <w:p w:rsidR="009B1399" w:rsidRPr="00DB2724" w:rsidRDefault="009B1399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 </w:t>
      </w:r>
    </w:p>
    <w:p w:rsidR="00CA1CB5" w:rsidRPr="00DB2724" w:rsidRDefault="009B1399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Con la presente siamo lieti di </w:t>
      </w:r>
      <w:proofErr w:type="spellStart"/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invitar</w:t>
      </w:r>
      <w:r w:rsidR="00A15A6E" w:rsidRPr="00DB2724">
        <w:rPr>
          <w:rFonts w:eastAsia="Times New Roman" w:cs="Arial"/>
          <w:color w:val="222222"/>
          <w:sz w:val="24"/>
          <w:szCs w:val="24"/>
          <w:lang w:eastAsia="it-IT"/>
        </w:rPr>
        <w:t>Vi</w:t>
      </w:r>
      <w:proofErr w:type="spellEnd"/>
      <w:r w:rsidR="00A15A6E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al</w:t>
      </w:r>
      <w:r w:rsidR="0049280B">
        <w:rPr>
          <w:rFonts w:eastAsia="Times New Roman" w:cs="Arial"/>
          <w:color w:val="222222"/>
          <w:sz w:val="24"/>
          <w:szCs w:val="24"/>
          <w:lang w:eastAsia="it-IT"/>
        </w:rPr>
        <w:t>la Conferenza</w:t>
      </w:r>
      <w:r w:rsidR="00DB2724" w:rsidRPr="00DB2724">
        <w:rPr>
          <w:rFonts w:eastAsia="Times New Roman" w:cs="Arial"/>
          <w:b/>
          <w:bCs/>
          <w:color w:val="222222"/>
          <w:sz w:val="24"/>
          <w:szCs w:val="24"/>
          <w:lang w:eastAsia="it-IT"/>
        </w:rPr>
        <w:t xml:space="preserve"> “</w:t>
      </w:r>
      <w:r w:rsidR="001172E1" w:rsidRPr="001172E1">
        <w:rPr>
          <w:rFonts w:eastAsia="Times New Roman" w:cs="Arial"/>
          <w:b/>
          <w:bCs/>
          <w:color w:val="222222"/>
          <w:sz w:val="24"/>
          <w:szCs w:val="24"/>
          <w:lang w:eastAsia="it-IT"/>
        </w:rPr>
        <w:t>EU TEACHERS CONFERENCE</w:t>
      </w:r>
      <w:r w:rsidR="00DB2724" w:rsidRPr="00DB2724">
        <w:rPr>
          <w:rFonts w:eastAsia="Times New Roman" w:cs="Arial"/>
          <w:b/>
          <w:bCs/>
          <w:color w:val="222222"/>
          <w:sz w:val="24"/>
          <w:szCs w:val="24"/>
          <w:lang w:eastAsia="it-IT"/>
        </w:rPr>
        <w:t>”</w:t>
      </w:r>
      <w:r w:rsidR="001018C9">
        <w:rPr>
          <w:rFonts w:eastAsia="Times New Roman" w:cs="Arial"/>
          <w:color w:val="222222"/>
          <w:sz w:val="24"/>
          <w:szCs w:val="24"/>
          <w:lang w:eastAsia="it-IT"/>
        </w:rPr>
        <w:t> organizzata</w:t>
      </w: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da ENAC</w:t>
      </w:r>
      <w:r w:rsidR="00A15A6E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-</w:t>
      </w:r>
      <w:r w:rsidR="00A15A6E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Ente Nazionale Canossiano</w:t>
      </w:r>
      <w:r w:rsidR="00CA1CB5" w:rsidRPr="00DB2724">
        <w:rPr>
          <w:rFonts w:eastAsia="Times New Roman" w:cs="Arial"/>
          <w:color w:val="222222"/>
          <w:sz w:val="24"/>
          <w:szCs w:val="24"/>
          <w:lang w:eastAsia="it-IT"/>
        </w:rPr>
        <w:t>.</w:t>
      </w:r>
    </w:p>
    <w:p w:rsidR="00CA1CB5" w:rsidRPr="00DB2724" w:rsidRDefault="00CA1CB5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ENAC è 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soggetto accreditato </w:t>
      </w:r>
      <w:r w:rsidR="00A15A6E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per la formazione del personale della Scuola, 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>ai sensi  del Decreto Ministeriale 177/2000 e della Direttiva Ministeriale n. 90/2003</w:t>
      </w: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; i docenti che partecipano all’attività di formazione hanno diritto all’esonero dal servizio, secondo le disposizioni vigenti.</w:t>
      </w:r>
    </w:p>
    <w:p w:rsidR="00A15A6E" w:rsidRPr="00DB2724" w:rsidRDefault="00A15A6E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9B1399" w:rsidRPr="00DB2724" w:rsidRDefault="001018C9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>La conferenza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fa parte del progetto “</w:t>
      </w:r>
      <w:r w:rsidR="001172E1">
        <w:rPr>
          <w:rFonts w:eastAsia="Times New Roman" w:cs="Arial"/>
          <w:color w:val="222222"/>
          <w:sz w:val="24"/>
          <w:szCs w:val="24"/>
          <w:lang w:eastAsia="it-IT"/>
        </w:rPr>
        <w:t>EU GAMES TO CONNECT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>”, finanziato dalla Commissione Europea attraverso</w:t>
      </w:r>
      <w:r w:rsidR="00DB2724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l’Azione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Jean </w:t>
      </w:r>
      <w:proofErr w:type="spellStart"/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>Monnet</w:t>
      </w:r>
      <w:proofErr w:type="spellEnd"/>
      <w:r w:rsidR="00DB2724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del Programma Erasmus+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. Il progetto desidera incrementare la dimensione europea delle nostre scuole avvicinando i cittadini, in questo caso studenti e insegnanti, al processo </w:t>
      </w:r>
      <w:proofErr w:type="gramStart"/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di </w:t>
      </w:r>
      <w:proofErr w:type="gramEnd"/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>integrazione europea illustrando l’impatto che l’Unione Europea ha nella nostra vita quotidiana e i principi che stanno alla base del suo sviluppo.</w:t>
      </w:r>
    </w:p>
    <w:p w:rsidR="009A1317" w:rsidRPr="00DB2724" w:rsidRDefault="009A1317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9A1317" w:rsidRPr="00DB2724" w:rsidRDefault="009A1317" w:rsidP="009A1317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Potete approfondire gli obiettivi e varie informazioni relative al progetto sul sito </w:t>
      </w:r>
      <w:hyperlink r:id="rId8" w:tgtFrame="_blank" w:history="1">
        <w:r w:rsidRPr="00DB2724">
          <w:rPr>
            <w:rFonts w:eastAsia="Times New Roman" w:cs="Arial"/>
            <w:color w:val="1155CC"/>
            <w:sz w:val="24"/>
            <w:szCs w:val="24"/>
            <w:u w:val="single"/>
            <w:lang w:eastAsia="it-IT"/>
          </w:rPr>
          <w:t>www.euclass.it</w:t>
        </w:r>
      </w:hyperlink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 .</w:t>
      </w:r>
    </w:p>
    <w:p w:rsidR="00A15A6E" w:rsidRPr="00DB2724" w:rsidRDefault="00A15A6E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5E405A" w:rsidRPr="00DB2724" w:rsidRDefault="005E405A" w:rsidP="009B1399">
      <w:pPr>
        <w:spacing w:after="0" w:line="288" w:lineRule="atLeast"/>
        <w:jc w:val="both"/>
        <w:rPr>
          <w:rFonts w:eastAsia="Times New Roman" w:cs="Arial"/>
          <w:b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b/>
          <w:color w:val="222222"/>
          <w:sz w:val="24"/>
          <w:szCs w:val="24"/>
          <w:lang w:eastAsia="it-IT"/>
        </w:rPr>
        <w:t>Sede del Seminario residenziale:</w:t>
      </w:r>
    </w:p>
    <w:p w:rsidR="005E405A" w:rsidRPr="00DB2724" w:rsidRDefault="009B1399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Istituto Canossiano </w:t>
      </w:r>
    </w:p>
    <w:p w:rsidR="007345D6" w:rsidRPr="00DB2724" w:rsidRDefault="005E405A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proofErr w:type="spellStart"/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Dorsoduro</w:t>
      </w:r>
      <w:proofErr w:type="spellEnd"/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1323</w:t>
      </w:r>
    </w:p>
    <w:p w:rsidR="005E405A" w:rsidRDefault="007345D6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Fondamenta de le Romite </w:t>
      </w:r>
      <w:r w:rsidR="005E405A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30123 </w:t>
      </w: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VENEZIA</w:t>
      </w:r>
    </w:p>
    <w:p w:rsidR="00067574" w:rsidRPr="00DB2724" w:rsidRDefault="00067574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>Alcuni docenti alloggeranno all’interno dell’Istituto Canossiano, altre camere sono state riservate presso</w:t>
      </w:r>
      <w:r w:rsidR="00291AE7">
        <w:rPr>
          <w:rFonts w:eastAsia="Times New Roman" w:cs="Arial"/>
          <w:color w:val="222222"/>
          <w:sz w:val="24"/>
          <w:szCs w:val="24"/>
          <w:lang w:eastAsia="it-IT"/>
        </w:rPr>
        <w:t xml:space="preserve"> Easy </w:t>
      </w:r>
      <w:proofErr w:type="spellStart"/>
      <w:r w:rsidR="00291AE7">
        <w:rPr>
          <w:rFonts w:eastAsia="Times New Roman" w:cs="Arial"/>
          <w:color w:val="222222"/>
          <w:sz w:val="24"/>
          <w:szCs w:val="24"/>
          <w:lang w:eastAsia="it-IT"/>
        </w:rPr>
        <w:t>Hostel</w:t>
      </w:r>
      <w:proofErr w:type="spellEnd"/>
      <w:r w:rsidR="00291AE7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291AE7">
        <w:rPr>
          <w:rFonts w:eastAsia="Times New Roman" w:cs="Arial"/>
          <w:color w:val="222222"/>
          <w:sz w:val="24"/>
          <w:szCs w:val="24"/>
          <w:lang w:eastAsia="it-IT"/>
        </w:rPr>
        <w:t>Venice</w:t>
      </w:r>
      <w:proofErr w:type="spellEnd"/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. </w:t>
      </w:r>
      <w:r w:rsidR="00F91451">
        <w:rPr>
          <w:rFonts w:eastAsia="Times New Roman" w:cs="Arial"/>
          <w:color w:val="222222"/>
          <w:sz w:val="24"/>
          <w:szCs w:val="24"/>
          <w:lang w:eastAsia="it-IT"/>
        </w:rPr>
        <w:t>La sistemazione sarà comunicata alcuni giorni prima dell’arrivo.</w:t>
      </w:r>
    </w:p>
    <w:p w:rsidR="009B1399" w:rsidRPr="00DB2724" w:rsidRDefault="009B1399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 </w:t>
      </w:r>
    </w:p>
    <w:p w:rsidR="009B1399" w:rsidRPr="00291AE7" w:rsidRDefault="009B1399" w:rsidP="009B1399">
      <w:pPr>
        <w:spacing w:after="0" w:line="288" w:lineRule="atLeast"/>
        <w:jc w:val="both"/>
        <w:rPr>
          <w:rFonts w:eastAsia="Times New Roman" w:cs="Arial"/>
          <w:sz w:val="24"/>
          <w:szCs w:val="24"/>
          <w:lang w:eastAsia="it-IT"/>
        </w:rPr>
      </w:pPr>
      <w:r w:rsidRPr="00DB2724">
        <w:rPr>
          <w:rFonts w:eastAsia="Times New Roman" w:cs="Arial"/>
          <w:b/>
          <w:bCs/>
          <w:color w:val="222222"/>
          <w:sz w:val="24"/>
          <w:szCs w:val="24"/>
          <w:u w:val="single"/>
          <w:lang w:eastAsia="it-IT"/>
        </w:rPr>
        <w:t xml:space="preserve">Per i docenti </w:t>
      </w:r>
      <w:r w:rsidR="009A1317" w:rsidRPr="00DB2724">
        <w:rPr>
          <w:rFonts w:eastAsia="Times New Roman" w:cs="Arial"/>
          <w:b/>
          <w:bCs/>
          <w:color w:val="222222"/>
          <w:sz w:val="24"/>
          <w:szCs w:val="24"/>
          <w:u w:val="single"/>
          <w:lang w:eastAsia="it-IT"/>
        </w:rPr>
        <w:t xml:space="preserve">la partecipazione </w:t>
      </w:r>
      <w:r w:rsidRPr="00DB2724">
        <w:rPr>
          <w:rFonts w:eastAsia="Times New Roman" w:cs="Arial"/>
          <w:b/>
          <w:bCs/>
          <w:color w:val="222222"/>
          <w:sz w:val="24"/>
          <w:szCs w:val="24"/>
          <w:u w:val="single"/>
          <w:lang w:eastAsia="it-IT"/>
        </w:rPr>
        <w:t>è gratuita</w:t>
      </w:r>
      <w:r w:rsidR="009A1317" w:rsidRPr="00DB2724">
        <w:rPr>
          <w:rFonts w:eastAsia="Times New Roman" w:cs="Arial"/>
          <w:b/>
          <w:bCs/>
          <w:color w:val="222222"/>
          <w:sz w:val="24"/>
          <w:szCs w:val="24"/>
          <w:u w:val="single"/>
          <w:lang w:eastAsia="it-IT"/>
        </w:rPr>
        <w:t>, incluso alloggio e vitto</w:t>
      </w:r>
      <w:r w:rsidRPr="00DB2724">
        <w:rPr>
          <w:rFonts w:eastAsia="Times New Roman" w:cs="Arial"/>
          <w:b/>
          <w:bCs/>
          <w:color w:val="222222"/>
          <w:sz w:val="24"/>
          <w:szCs w:val="24"/>
          <w:u w:val="single"/>
          <w:lang w:eastAsia="it-IT"/>
        </w:rPr>
        <w:t>,</w:t>
      </w:r>
      <w:r w:rsidR="0049280B">
        <w:rPr>
          <w:rFonts w:eastAsia="Times New Roman" w:cs="Arial"/>
          <w:color w:val="222222"/>
          <w:sz w:val="24"/>
          <w:szCs w:val="24"/>
          <w:lang w:eastAsia="it-IT"/>
        </w:rPr>
        <w:t xml:space="preserve"> con </w:t>
      </w:r>
      <w:r w:rsidR="0049280B" w:rsidRPr="00291AE7">
        <w:rPr>
          <w:rFonts w:eastAsia="Times New Roman" w:cs="Arial"/>
          <w:sz w:val="24"/>
          <w:szCs w:val="24"/>
          <w:lang w:eastAsia="it-IT"/>
        </w:rPr>
        <w:t xml:space="preserve">arrivo </w:t>
      </w:r>
      <w:r w:rsidR="00291AE7" w:rsidRPr="00291AE7">
        <w:rPr>
          <w:rFonts w:eastAsia="Times New Roman" w:cs="Arial"/>
          <w:sz w:val="24"/>
          <w:szCs w:val="24"/>
          <w:lang w:eastAsia="it-IT"/>
        </w:rPr>
        <w:t xml:space="preserve">lunedì </w:t>
      </w:r>
      <w:r w:rsidRPr="00291AE7">
        <w:rPr>
          <w:rFonts w:eastAsia="Times New Roman" w:cs="Arial"/>
          <w:sz w:val="24"/>
          <w:szCs w:val="24"/>
          <w:lang w:eastAsia="it-IT"/>
        </w:rPr>
        <w:t xml:space="preserve">mattina </w:t>
      </w:r>
      <w:r w:rsidR="00291AE7" w:rsidRPr="00291AE7">
        <w:rPr>
          <w:rFonts w:eastAsia="Times New Roman" w:cs="Arial"/>
          <w:sz w:val="24"/>
          <w:szCs w:val="24"/>
          <w:lang w:eastAsia="it-IT"/>
        </w:rPr>
        <w:t>09</w:t>
      </w:r>
      <w:r w:rsidR="0049280B" w:rsidRPr="00291AE7">
        <w:rPr>
          <w:rFonts w:eastAsia="Times New Roman" w:cs="Arial"/>
          <w:sz w:val="24"/>
          <w:szCs w:val="24"/>
          <w:lang w:eastAsia="it-IT"/>
        </w:rPr>
        <w:t xml:space="preserve"> </w:t>
      </w:r>
      <w:r w:rsidR="009A1317" w:rsidRPr="00291AE7">
        <w:rPr>
          <w:rFonts w:eastAsia="Times New Roman" w:cs="Arial"/>
          <w:sz w:val="24"/>
          <w:szCs w:val="24"/>
          <w:lang w:eastAsia="it-IT"/>
        </w:rPr>
        <w:t xml:space="preserve">aprile </w:t>
      </w:r>
      <w:r w:rsidR="00291AE7" w:rsidRPr="00291AE7">
        <w:rPr>
          <w:rFonts w:eastAsia="Times New Roman" w:cs="Arial"/>
          <w:sz w:val="24"/>
          <w:szCs w:val="24"/>
          <w:lang w:eastAsia="it-IT"/>
        </w:rPr>
        <w:t xml:space="preserve">e partenza mercoledì </w:t>
      </w:r>
      <w:r w:rsidRPr="00291AE7">
        <w:rPr>
          <w:rFonts w:eastAsia="Times New Roman" w:cs="Arial"/>
          <w:sz w:val="24"/>
          <w:szCs w:val="24"/>
          <w:lang w:eastAsia="it-IT"/>
        </w:rPr>
        <w:t>pomeriggio</w:t>
      </w:r>
      <w:r w:rsidR="009A1317" w:rsidRPr="00291AE7">
        <w:rPr>
          <w:rFonts w:eastAsia="Times New Roman" w:cs="Arial"/>
          <w:sz w:val="24"/>
          <w:szCs w:val="24"/>
          <w:lang w:eastAsia="it-IT"/>
        </w:rPr>
        <w:t xml:space="preserve"> </w:t>
      </w:r>
      <w:r w:rsidR="00291AE7" w:rsidRPr="00291AE7">
        <w:rPr>
          <w:rFonts w:eastAsia="Times New Roman" w:cs="Arial"/>
          <w:sz w:val="24"/>
          <w:szCs w:val="24"/>
          <w:lang w:eastAsia="it-IT"/>
        </w:rPr>
        <w:t>11</w:t>
      </w:r>
      <w:r w:rsidR="00CD5614" w:rsidRPr="00291AE7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gramStart"/>
      <w:r w:rsidR="009A1317" w:rsidRPr="00291AE7">
        <w:rPr>
          <w:rFonts w:eastAsia="Times New Roman" w:cs="Arial"/>
          <w:sz w:val="24"/>
          <w:szCs w:val="24"/>
          <w:lang w:eastAsia="it-IT"/>
        </w:rPr>
        <w:t>aprile</w:t>
      </w:r>
      <w:proofErr w:type="gramEnd"/>
      <w:r w:rsidRPr="00291AE7">
        <w:rPr>
          <w:rFonts w:eastAsia="Times New Roman" w:cs="Arial"/>
          <w:sz w:val="24"/>
          <w:szCs w:val="24"/>
          <w:lang w:eastAsia="it-IT"/>
        </w:rPr>
        <w:t>.</w:t>
      </w:r>
    </w:p>
    <w:p w:rsidR="009A1317" w:rsidRPr="00DB2724" w:rsidRDefault="009A1317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9A1317" w:rsidRPr="00DB2724" w:rsidRDefault="009A1317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Il seminario è a numero chiuso, con una disponibilità di </w:t>
      </w:r>
      <w:proofErr w:type="gramStart"/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30</w:t>
      </w:r>
      <w:proofErr w:type="gramEnd"/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posti.</w:t>
      </w:r>
      <w:r w:rsidR="007D4878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7D4878" w:rsidRPr="00DB2724">
        <w:rPr>
          <w:rFonts w:cs="Arial"/>
          <w:color w:val="222222"/>
          <w:sz w:val="24"/>
          <w:szCs w:val="24"/>
          <w:shd w:val="clear" w:color="auto" w:fill="FFFFFF"/>
        </w:rPr>
        <w:t>L'iniziativa </w:t>
      </w:r>
      <w:r w:rsidR="007D4878" w:rsidRPr="00DB2724">
        <w:rPr>
          <w:rFonts w:cs="Arial"/>
          <w:color w:val="333333"/>
          <w:sz w:val="24"/>
          <w:szCs w:val="24"/>
          <w:shd w:val="clear" w:color="auto" w:fill="FFFFFF"/>
        </w:rPr>
        <w:t xml:space="preserve">è rivolta ai docenti di tutte le discipline. </w:t>
      </w:r>
      <w:r w:rsidR="00524FB6">
        <w:rPr>
          <w:rFonts w:cs="Arial"/>
          <w:color w:val="333333"/>
          <w:sz w:val="24"/>
          <w:szCs w:val="24"/>
          <w:shd w:val="clear" w:color="auto" w:fill="FFFFFF"/>
        </w:rPr>
        <w:t xml:space="preserve">Le adesioni dovranno essere </w:t>
      </w:r>
      <w:r w:rsidR="00524FB6" w:rsidRPr="00291AE7">
        <w:rPr>
          <w:rFonts w:cs="Arial"/>
          <w:sz w:val="24"/>
          <w:szCs w:val="24"/>
          <w:shd w:val="clear" w:color="auto" w:fill="FFFFFF"/>
        </w:rPr>
        <w:t xml:space="preserve">inviate </w:t>
      </w:r>
      <w:r w:rsidR="00524FB6" w:rsidRPr="001B2D08">
        <w:rPr>
          <w:rFonts w:cs="Arial"/>
          <w:b/>
          <w:sz w:val="24"/>
          <w:szCs w:val="24"/>
          <w:shd w:val="clear" w:color="auto" w:fill="FFFFFF"/>
        </w:rPr>
        <w:t xml:space="preserve">entro </w:t>
      </w:r>
      <w:r w:rsidR="00291AE7" w:rsidRPr="001B2D08">
        <w:rPr>
          <w:rFonts w:cs="Arial"/>
          <w:b/>
          <w:sz w:val="24"/>
          <w:szCs w:val="24"/>
          <w:shd w:val="clear" w:color="auto" w:fill="FFFFFF"/>
        </w:rPr>
        <w:t>martedì 2</w:t>
      </w:r>
      <w:r w:rsidR="00817D10" w:rsidRPr="001B2D08">
        <w:rPr>
          <w:rFonts w:cs="Arial"/>
          <w:b/>
          <w:sz w:val="24"/>
          <w:szCs w:val="24"/>
          <w:shd w:val="clear" w:color="auto" w:fill="FFFFFF"/>
        </w:rPr>
        <w:t>0</w:t>
      </w:r>
      <w:r w:rsidR="00C12153" w:rsidRPr="001B2D0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291AE7" w:rsidRPr="001B2D08">
        <w:rPr>
          <w:rFonts w:cs="Arial"/>
          <w:b/>
          <w:sz w:val="24"/>
          <w:szCs w:val="24"/>
          <w:shd w:val="clear" w:color="auto" w:fill="FFFFFF"/>
        </w:rPr>
        <w:t>marzo</w:t>
      </w:r>
      <w:r w:rsidR="00524FB6" w:rsidRPr="00291AE7">
        <w:rPr>
          <w:rFonts w:cs="Arial"/>
          <w:sz w:val="24"/>
          <w:szCs w:val="24"/>
          <w:shd w:val="clear" w:color="auto" w:fill="FFFFFF"/>
        </w:rPr>
        <w:t xml:space="preserve">, in ogni </w:t>
      </w:r>
      <w:r w:rsidR="00524FB6">
        <w:rPr>
          <w:rFonts w:cs="Arial"/>
          <w:color w:val="333333"/>
          <w:sz w:val="24"/>
          <w:szCs w:val="24"/>
          <w:shd w:val="clear" w:color="auto" w:fill="FFFFFF"/>
        </w:rPr>
        <w:t xml:space="preserve">caso </w:t>
      </w:r>
      <w:proofErr w:type="gramStart"/>
      <w:r w:rsidR="00507568">
        <w:rPr>
          <w:rFonts w:cs="Arial"/>
          <w:color w:val="333333"/>
          <w:sz w:val="24"/>
          <w:szCs w:val="24"/>
          <w:shd w:val="clear" w:color="auto" w:fill="FFFFFF"/>
        </w:rPr>
        <w:t>verrà</w:t>
      </w:r>
      <w:proofErr w:type="gramEnd"/>
      <w:r w:rsidR="00507568">
        <w:rPr>
          <w:rFonts w:cs="Arial"/>
          <w:color w:val="333333"/>
          <w:sz w:val="24"/>
          <w:szCs w:val="24"/>
          <w:shd w:val="clear" w:color="auto" w:fill="FFFFFF"/>
        </w:rPr>
        <w:t xml:space="preserve"> tenuto in considerazione l’ordine di arrivo delle schede di adesione</w:t>
      </w:r>
      <w:r w:rsidR="005F6A95">
        <w:rPr>
          <w:rFonts w:cs="Arial"/>
          <w:color w:val="333333"/>
          <w:sz w:val="24"/>
          <w:szCs w:val="24"/>
          <w:shd w:val="clear" w:color="auto" w:fill="FFFFFF"/>
        </w:rPr>
        <w:t xml:space="preserve"> e la motivazione indicata nella scheda di partecipazione.</w:t>
      </w:r>
      <w:r w:rsidR="00524FB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</w:p>
    <w:p w:rsidR="009A1317" w:rsidRPr="00DB2724" w:rsidRDefault="009A1317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9A1317" w:rsidRPr="00DB2724" w:rsidRDefault="00524FB6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Le adesioni (scheda di partecipazione 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in allegato) </w:t>
      </w:r>
      <w:r w:rsidR="009A1317" w:rsidRPr="00DB2724">
        <w:rPr>
          <w:rFonts w:eastAsia="Times New Roman" w:cs="Arial"/>
          <w:color w:val="222222"/>
          <w:sz w:val="24"/>
          <w:szCs w:val="24"/>
          <w:lang w:eastAsia="it-IT"/>
        </w:rPr>
        <w:t>vanno inviate:</w:t>
      </w:r>
    </w:p>
    <w:p w:rsidR="009A1317" w:rsidRPr="00DB2724" w:rsidRDefault="009A1317" w:rsidP="009A1317">
      <w:pPr>
        <w:pStyle w:val="Paragrafoelenco"/>
        <w:numPr>
          <w:ilvl w:val="0"/>
          <w:numId w:val="1"/>
        </w:num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via email a 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> </w:t>
      </w:r>
      <w:hyperlink r:id="rId9" w:tgtFrame="_blank" w:history="1">
        <w:r w:rsidR="009B1399" w:rsidRPr="00DB2724">
          <w:rPr>
            <w:rFonts w:eastAsia="Times New Roman" w:cs="Arial"/>
            <w:b/>
            <w:bCs/>
            <w:color w:val="1155CC"/>
            <w:sz w:val="24"/>
            <w:szCs w:val="24"/>
            <w:u w:val="single"/>
            <w:lang w:eastAsia="it-IT"/>
          </w:rPr>
          <w:t>silvia.baldiotti@enac.org</w:t>
        </w:r>
      </w:hyperlink>
      <w:r w:rsidR="009B1399" w:rsidRPr="00DB2724">
        <w:rPr>
          <w:rFonts w:eastAsia="Times New Roman" w:cs="Arial"/>
          <w:b/>
          <w:bCs/>
          <w:color w:val="222222"/>
          <w:sz w:val="24"/>
          <w:szCs w:val="24"/>
          <w:lang w:eastAsia="it-IT"/>
        </w:rPr>
        <w:t> </w:t>
      </w:r>
    </w:p>
    <w:p w:rsidR="009B1399" w:rsidRPr="00DB2724" w:rsidRDefault="007D4878" w:rsidP="009A1317">
      <w:pPr>
        <w:pStyle w:val="Paragrafoelenco"/>
        <w:numPr>
          <w:ilvl w:val="0"/>
          <w:numId w:val="1"/>
        </w:num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proofErr w:type="gramStart"/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o</w:t>
      </w:r>
      <w:proofErr w:type="gramEnd"/>
      <w:r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9B1399" w:rsidRPr="00DB2724">
        <w:rPr>
          <w:rFonts w:eastAsia="Times New Roman" w:cs="Arial"/>
          <w:color w:val="222222"/>
          <w:sz w:val="24"/>
          <w:szCs w:val="24"/>
          <w:lang w:eastAsia="it-IT"/>
        </w:rPr>
        <w:t>tramite fax 045.594644. </w:t>
      </w:r>
    </w:p>
    <w:p w:rsidR="00524FB6" w:rsidRDefault="00524FB6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9B1399" w:rsidRPr="00DB2724" w:rsidRDefault="009B1399" w:rsidP="009B1399">
      <w:pPr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 Vi ringrazio anticipatamente per la collaborazione</w:t>
      </w:r>
      <w:r w:rsidR="005E405A" w:rsidRPr="00DB2724">
        <w:rPr>
          <w:rFonts w:eastAsia="Times New Roman" w:cs="Arial"/>
          <w:color w:val="222222"/>
          <w:sz w:val="24"/>
          <w:szCs w:val="24"/>
          <w:lang w:eastAsia="it-IT"/>
        </w:rPr>
        <w:t>, per og</w:t>
      </w:r>
      <w:r w:rsidR="00CD5614" w:rsidRPr="00DB2724">
        <w:rPr>
          <w:rFonts w:eastAsia="Times New Roman" w:cs="Arial"/>
          <w:color w:val="222222"/>
          <w:sz w:val="24"/>
          <w:szCs w:val="24"/>
          <w:lang w:eastAsia="it-IT"/>
        </w:rPr>
        <w:t xml:space="preserve">ni informazione tel. </w:t>
      </w:r>
      <w:r w:rsidR="00817D10">
        <w:rPr>
          <w:rFonts w:eastAsia="Times New Roman" w:cs="Arial"/>
          <w:color w:val="222222"/>
          <w:sz w:val="24"/>
          <w:szCs w:val="24"/>
          <w:lang w:eastAsia="it-IT"/>
        </w:rPr>
        <w:t>0458062930</w:t>
      </w:r>
      <w:r w:rsidR="00CD5614" w:rsidRPr="00DB2724">
        <w:rPr>
          <w:rFonts w:eastAsia="Times New Roman" w:cs="Arial"/>
          <w:color w:val="222222"/>
          <w:sz w:val="24"/>
          <w:szCs w:val="24"/>
          <w:lang w:eastAsia="it-IT"/>
        </w:rPr>
        <w:t>.</w:t>
      </w:r>
    </w:p>
    <w:p w:rsidR="00DB2724" w:rsidRDefault="00DB2724" w:rsidP="00DB2724">
      <w:pPr>
        <w:spacing w:after="0" w:line="288" w:lineRule="atLeast"/>
        <w:jc w:val="right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9B1399" w:rsidRPr="00DB2724" w:rsidRDefault="00DB2724" w:rsidP="00DB2724">
      <w:pPr>
        <w:spacing w:after="0" w:line="288" w:lineRule="atLeast"/>
        <w:jc w:val="right"/>
        <w:rPr>
          <w:rFonts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/>
          <w:color w:val="222222"/>
          <w:sz w:val="24"/>
          <w:szCs w:val="24"/>
          <w:lang w:eastAsia="it-IT"/>
        </w:rPr>
        <w:t xml:space="preserve">Responsabile Progetti Europei </w:t>
      </w:r>
    </w:p>
    <w:p w:rsidR="009B1399" w:rsidRPr="00DB2724" w:rsidRDefault="009B1399" w:rsidP="00DB2724">
      <w:pPr>
        <w:spacing w:after="0" w:line="288" w:lineRule="atLeast"/>
        <w:jc w:val="right"/>
        <w:rPr>
          <w:rFonts w:eastAsia="Times New Roman" w:cs="Arial"/>
          <w:color w:val="222222"/>
          <w:sz w:val="24"/>
          <w:szCs w:val="24"/>
          <w:lang w:eastAsia="it-IT"/>
        </w:rPr>
      </w:pPr>
      <w:r w:rsidRPr="00DB2724">
        <w:rPr>
          <w:rFonts w:eastAsia="Times New Roman" w:cs="Arial"/>
          <w:color w:val="222222"/>
          <w:sz w:val="24"/>
          <w:szCs w:val="24"/>
          <w:lang w:eastAsia="it-IT"/>
        </w:rPr>
        <w:t>Silvia Baldiotti</w:t>
      </w:r>
    </w:p>
    <w:p w:rsidR="001172E1" w:rsidRDefault="001172E1" w:rsidP="001172E1">
      <w:pPr>
        <w:tabs>
          <w:tab w:val="left" w:pos="855"/>
        </w:tabs>
        <w:jc w:val="center"/>
        <w:rPr>
          <w:b/>
          <w:sz w:val="28"/>
          <w:szCs w:val="28"/>
        </w:rPr>
      </w:pPr>
    </w:p>
    <w:p w:rsidR="00DB2724" w:rsidRPr="005427D9" w:rsidRDefault="00DB2724" w:rsidP="001172E1">
      <w:pPr>
        <w:tabs>
          <w:tab w:val="left" w:pos="855"/>
        </w:tabs>
        <w:jc w:val="center"/>
        <w:rPr>
          <w:b/>
          <w:sz w:val="28"/>
          <w:szCs w:val="28"/>
        </w:rPr>
      </w:pPr>
      <w:r w:rsidRPr="005427D9">
        <w:rPr>
          <w:b/>
          <w:sz w:val="28"/>
          <w:szCs w:val="28"/>
        </w:rPr>
        <w:t>Programma “</w:t>
      </w:r>
      <w:r w:rsidR="001172E1" w:rsidRPr="001172E1">
        <w:rPr>
          <w:b/>
          <w:sz w:val="28"/>
          <w:szCs w:val="28"/>
        </w:rPr>
        <w:t>EU TEACHERS CONFERENCE</w:t>
      </w:r>
      <w:r w:rsidRPr="005427D9">
        <w:rPr>
          <w:b/>
          <w:sz w:val="28"/>
          <w:szCs w:val="28"/>
        </w:rPr>
        <w:t>”</w:t>
      </w:r>
    </w:p>
    <w:p w:rsidR="00DB2724" w:rsidRPr="00291AE7" w:rsidRDefault="00291AE7" w:rsidP="00DB2724">
      <w:pPr>
        <w:jc w:val="center"/>
        <w:rPr>
          <w:b/>
          <w:sz w:val="28"/>
          <w:szCs w:val="28"/>
        </w:rPr>
      </w:pPr>
      <w:r w:rsidRPr="00291AE7">
        <w:rPr>
          <w:b/>
          <w:sz w:val="28"/>
          <w:szCs w:val="28"/>
        </w:rPr>
        <w:t xml:space="preserve">09 – 10 – 11 </w:t>
      </w:r>
      <w:proofErr w:type="gramStart"/>
      <w:r w:rsidRPr="00291AE7">
        <w:rPr>
          <w:b/>
          <w:sz w:val="28"/>
          <w:szCs w:val="28"/>
        </w:rPr>
        <w:t>Aprile</w:t>
      </w:r>
      <w:proofErr w:type="gramEnd"/>
      <w:r w:rsidRPr="00291AE7">
        <w:rPr>
          <w:b/>
          <w:sz w:val="28"/>
          <w:szCs w:val="28"/>
        </w:rPr>
        <w:t xml:space="preserve"> 2018</w:t>
      </w:r>
    </w:p>
    <w:p w:rsidR="00DB2724" w:rsidRPr="006D3ED9" w:rsidRDefault="00DB2724" w:rsidP="00DB2724">
      <w:pPr>
        <w:jc w:val="center"/>
      </w:pPr>
      <w:r w:rsidRPr="00C12153">
        <w:t xml:space="preserve"> </w:t>
      </w:r>
      <w:r w:rsidRPr="006D3ED9">
        <w:t>I</w:t>
      </w:r>
      <w:r>
        <w:t xml:space="preserve">stituto Canossiano “S. </w:t>
      </w:r>
      <w:proofErr w:type="spellStart"/>
      <w:r>
        <w:t>Trovaso</w:t>
      </w:r>
      <w:proofErr w:type="spellEnd"/>
      <w:r>
        <w:t xml:space="preserve">” </w:t>
      </w:r>
      <w:r w:rsidRPr="006D3ED9">
        <w:t xml:space="preserve">Fondamenta de le Romite, 1323 </w:t>
      </w:r>
      <w:proofErr w:type="spellStart"/>
      <w:r w:rsidRPr="006D3ED9">
        <w:t>Dorsoduro</w:t>
      </w:r>
      <w:proofErr w:type="spellEnd"/>
      <w:r w:rsidRPr="006D3ED9">
        <w:t xml:space="preserve"> - Venezia</w:t>
      </w:r>
    </w:p>
    <w:p w:rsidR="00851AE0" w:rsidRDefault="00DB2724" w:rsidP="00D94870">
      <w:pPr>
        <w:spacing w:after="0" w:line="360" w:lineRule="auto"/>
        <w:jc w:val="both"/>
      </w:pPr>
      <w:r>
        <w:t xml:space="preserve">Il progetto dal titolo </w:t>
      </w:r>
      <w:r w:rsidRPr="00BC0DF1">
        <w:rPr>
          <w:b/>
        </w:rPr>
        <w:t>“</w:t>
      </w:r>
      <w:r w:rsidR="001172E1" w:rsidRPr="001172E1">
        <w:rPr>
          <w:b/>
        </w:rPr>
        <w:t>EU GAMES TO CONNECT</w:t>
      </w:r>
      <w:r w:rsidRPr="00BC0DF1">
        <w:rPr>
          <w:b/>
        </w:rPr>
        <w:t>”</w:t>
      </w:r>
      <w:r>
        <w:rPr>
          <w:b/>
        </w:rPr>
        <w:t xml:space="preserve"> </w:t>
      </w:r>
      <w:r w:rsidR="00FB5FAA">
        <w:t>pro</w:t>
      </w:r>
      <w:r>
        <w:t xml:space="preserve">segue il percorso avviato </w:t>
      </w:r>
      <w:r w:rsidR="00851AE0">
        <w:t xml:space="preserve">già </w:t>
      </w:r>
      <w:r w:rsidR="007826DE">
        <w:t>nel 2013</w:t>
      </w:r>
      <w:r w:rsidR="00D94870">
        <w:t>/2014</w:t>
      </w:r>
      <w:r w:rsidR="007826DE">
        <w:t xml:space="preserve"> </w:t>
      </w:r>
      <w:r>
        <w:t xml:space="preserve">con il progetto </w:t>
      </w:r>
      <w:r w:rsidR="00851AE0">
        <w:t>“</w:t>
      </w:r>
      <w:r>
        <w:t>EUCLASS for Teachers and Students</w:t>
      </w:r>
      <w:r w:rsidR="00851AE0">
        <w:t>”</w:t>
      </w:r>
      <w:r w:rsidR="007826DE">
        <w:t xml:space="preserve"> e seguito dal progetto </w:t>
      </w:r>
      <w:r w:rsidR="00851AE0">
        <w:t>“</w:t>
      </w:r>
      <w:r w:rsidR="007826DE">
        <w:t>BEYOND EUCLASS</w:t>
      </w:r>
      <w:r w:rsidR="00D94870">
        <w:t xml:space="preserve"> 2014/2015</w:t>
      </w:r>
      <w:r w:rsidR="00851AE0">
        <w:t>”</w:t>
      </w:r>
      <w:r w:rsidR="001172E1">
        <w:t xml:space="preserve"> e dal progetto “EUCLASS WIDER AND DEEPER”</w:t>
      </w:r>
      <w:r w:rsidR="00851AE0">
        <w:t>. Il progetto</w:t>
      </w:r>
      <w:r>
        <w:t xml:space="preserve"> s</w:t>
      </w:r>
      <w:r w:rsidR="00C12153">
        <w:t>’</w:t>
      </w:r>
      <w:r>
        <w:t xml:space="preserve">inserisce all’interno dell’Azione </w:t>
      </w:r>
      <w:r w:rsidRPr="00295C7D">
        <w:t xml:space="preserve">Jean </w:t>
      </w:r>
      <w:proofErr w:type="spellStart"/>
      <w:r w:rsidRPr="00295C7D">
        <w:t>Monnet</w:t>
      </w:r>
      <w:proofErr w:type="spellEnd"/>
      <w:r>
        <w:t xml:space="preserve"> </w:t>
      </w:r>
      <w:r w:rsidR="00851AE0">
        <w:t xml:space="preserve">ed è cofinanziato dal </w:t>
      </w:r>
      <w:r>
        <w:t xml:space="preserve">Programma Erasmus+ </w:t>
      </w:r>
      <w:r w:rsidR="00851AE0">
        <w:t xml:space="preserve">da parte dell’Agenzia esecutiva EACEA della Commissioni Europea. Questa specifica azione è </w:t>
      </w:r>
      <w:r>
        <w:t>volta a sostenere</w:t>
      </w:r>
      <w:r w:rsidRPr="00295C7D">
        <w:t xml:space="preserve"> istituzioni e attività nel campo dell'integrazione europea</w:t>
      </w:r>
      <w:r>
        <w:t xml:space="preserve"> e più in particolare all’interno dell’azione Progetti Innovativi, la quale m</w:t>
      </w:r>
      <w:r w:rsidRPr="006E6C6A">
        <w:t xml:space="preserve">ira a </w:t>
      </w:r>
      <w:r>
        <w:t xml:space="preserve">divulgare </w:t>
      </w:r>
      <w:r w:rsidRPr="006E6C6A">
        <w:t xml:space="preserve">la conoscenza sulle istituzioni </w:t>
      </w:r>
      <w:r>
        <w:t xml:space="preserve">e delle politiche europee </w:t>
      </w:r>
      <w:r w:rsidRPr="006E6C6A">
        <w:t xml:space="preserve">a livello di scuola primaria e secondaria e </w:t>
      </w:r>
      <w:r>
        <w:t xml:space="preserve">di formazione professionale per aumentare la loro dimensione </w:t>
      </w:r>
      <w:proofErr w:type="gramStart"/>
      <w:r>
        <w:t>europea</w:t>
      </w:r>
      <w:proofErr w:type="gramEnd"/>
      <w:r>
        <w:t xml:space="preserve"> </w:t>
      </w:r>
      <w:proofErr w:type="gramStart"/>
      <w:r>
        <w:t>sviluppando</w:t>
      </w:r>
      <w:proofErr w:type="gramEnd"/>
      <w:r>
        <w:t xml:space="preserve"> nuove metodologie in grado di rendere più attraente lo studio delle tematiche conn</w:t>
      </w:r>
      <w:r w:rsidR="00D94870">
        <w:t xml:space="preserve">esse all’integrazione europea. </w:t>
      </w:r>
    </w:p>
    <w:p w:rsidR="00D94870" w:rsidRDefault="00FB5FAA" w:rsidP="00D94870">
      <w:pPr>
        <w:spacing w:after="0" w:line="360" w:lineRule="auto"/>
        <w:jc w:val="both"/>
      </w:pPr>
      <w:r>
        <w:t>Gli obiettivi</w:t>
      </w:r>
      <w:r w:rsidR="00D94870">
        <w:t xml:space="preserve"> del progetto </w:t>
      </w:r>
      <w:r w:rsidR="001172E1">
        <w:rPr>
          <w:b/>
        </w:rPr>
        <w:t>EU GAMES</w:t>
      </w:r>
      <w:r>
        <w:t xml:space="preserve"> sono da un lato </w:t>
      </w:r>
      <w:r w:rsidR="00D94870">
        <w:t xml:space="preserve">sviluppare la conoscenza </w:t>
      </w:r>
      <w:r w:rsidR="00851AE0">
        <w:t xml:space="preserve">riguardo </w:t>
      </w:r>
      <w:proofErr w:type="gramStart"/>
      <w:r w:rsidR="00851AE0">
        <w:t>il</w:t>
      </w:r>
      <w:proofErr w:type="gramEnd"/>
      <w:r w:rsidR="00851AE0">
        <w:t xml:space="preserve"> processo di integrazione europea e sul funzionamento dell’Unione Europea </w:t>
      </w:r>
      <w:r w:rsidR="00817D10">
        <w:t>sia da parte degli</w:t>
      </w:r>
      <w:r w:rsidR="00D94870">
        <w:t xml:space="preserve"> studenti</w:t>
      </w:r>
      <w:r w:rsidR="00817D10">
        <w:t xml:space="preserve"> che dei</w:t>
      </w:r>
      <w:r w:rsidR="00D94870">
        <w:t xml:space="preserve"> docenti</w:t>
      </w:r>
      <w:r>
        <w:t xml:space="preserve">, </w:t>
      </w:r>
      <w:r w:rsidR="00D94870">
        <w:t xml:space="preserve">al fine </w:t>
      </w:r>
      <w:r>
        <w:t>di avvicinare l'UE ai giovani rafforzando</w:t>
      </w:r>
      <w:r w:rsidR="00D94870">
        <w:t xml:space="preserve"> il loro ruolo all'interno del sistema democratico dell'UE</w:t>
      </w:r>
      <w:r>
        <w:t xml:space="preserve"> stimolando una</w:t>
      </w:r>
      <w:r w:rsidR="00D94870">
        <w:t xml:space="preserve"> l</w:t>
      </w:r>
      <w:r>
        <w:t xml:space="preserve">oro partecipazione attiva. </w:t>
      </w:r>
      <w:r w:rsidR="001018C9">
        <w:t>Dall’altro,</w:t>
      </w:r>
      <w:r w:rsidR="00851AE0">
        <w:t xml:space="preserve"> </w:t>
      </w:r>
      <w:r w:rsidR="001018C9">
        <w:t xml:space="preserve">è rivolto a </w:t>
      </w:r>
      <w:r w:rsidR="00851AE0">
        <w:t xml:space="preserve">fornire agli </w:t>
      </w:r>
      <w:r w:rsidR="00D94870">
        <w:t>insegnanti le conoscenze, le competenze, gli strumenti e la metodologia per insegnare</w:t>
      </w:r>
      <w:r w:rsidR="00851AE0">
        <w:t xml:space="preserve"> l’Unione Europea</w:t>
      </w:r>
      <w:r w:rsidR="00D94870">
        <w:t>. L'impatto che l'Unione europea ha nella nostra vita quotidiana rende cruciale per tutti i cittadini europei essere informati circa il suo quadro istituzio</w:t>
      </w:r>
      <w:r w:rsidR="00851AE0">
        <w:t xml:space="preserve">nale e su quali decisioni politiche </w:t>
      </w:r>
      <w:proofErr w:type="gramStart"/>
      <w:r w:rsidR="00851AE0">
        <w:t>vengono</w:t>
      </w:r>
      <w:proofErr w:type="gramEnd"/>
      <w:r w:rsidR="00851AE0">
        <w:t xml:space="preserve"> ormai assunte</w:t>
      </w:r>
      <w:r w:rsidR="00D94870">
        <w:t xml:space="preserve"> a livello europeo.</w:t>
      </w:r>
      <w:r w:rsidR="00851AE0">
        <w:t xml:space="preserve"> Troppo spesso</w:t>
      </w:r>
      <w:r w:rsidR="00D94870">
        <w:t xml:space="preserve">, la complessità del processo decisionale dell'Unione </w:t>
      </w:r>
      <w:r w:rsidR="001018C9">
        <w:t>E</w:t>
      </w:r>
      <w:r w:rsidR="00D94870">
        <w:t xml:space="preserve">uropea e la moltitudine di fonti </w:t>
      </w:r>
      <w:proofErr w:type="gramStart"/>
      <w:r w:rsidR="00D94870">
        <w:t xml:space="preserve">di </w:t>
      </w:r>
      <w:proofErr w:type="gramEnd"/>
      <w:r w:rsidR="00D94870">
        <w:t>informazion</w:t>
      </w:r>
      <w:r w:rsidR="00C12153">
        <w:t>e</w:t>
      </w:r>
      <w:r w:rsidR="00D94870">
        <w:t xml:space="preserve">, molte delle quali </w:t>
      </w:r>
      <w:r w:rsidR="00851AE0">
        <w:t>utilizzano</w:t>
      </w:r>
      <w:r w:rsidR="00D94870">
        <w:t xml:space="preserve"> un linguaggio tecnico</w:t>
      </w:r>
      <w:r w:rsidR="00851AE0">
        <w:t xml:space="preserve">, rendono </w:t>
      </w:r>
      <w:r w:rsidR="00D94870">
        <w:t>difficile per gli studenti capire l'importanza di questa</w:t>
      </w:r>
      <w:r w:rsidR="00851AE0">
        <w:t xml:space="preserve"> entità sovranazionale. </w:t>
      </w:r>
      <w:proofErr w:type="gramStart"/>
      <w:r w:rsidR="00C12153">
        <w:t>Risulta</w:t>
      </w:r>
      <w:proofErr w:type="gramEnd"/>
      <w:r w:rsidR="00C12153">
        <w:t xml:space="preserve"> però</w:t>
      </w:r>
      <w:r w:rsidR="00851AE0">
        <w:t xml:space="preserve"> fondamentale </w:t>
      </w:r>
      <w:r w:rsidR="00AE7359">
        <w:t xml:space="preserve">approfondire queste tematiche visto che </w:t>
      </w:r>
      <w:r w:rsidR="00C12153">
        <w:t xml:space="preserve"> l'Unione E</w:t>
      </w:r>
      <w:r w:rsidR="00D94870">
        <w:t>uropea non solo ha storicamente rappresentato un progetto politico in grado di portare la pace e la crescita economica in Europa, ma anche perché</w:t>
      </w:r>
      <w:r w:rsidR="00AE7359">
        <w:t xml:space="preserve"> essa  offre</w:t>
      </w:r>
      <w:r w:rsidR="00D94870">
        <w:t xml:space="preserve"> opportunità di formazione e professionali </w:t>
      </w:r>
      <w:r w:rsidR="00AE7359">
        <w:t xml:space="preserve"> f</w:t>
      </w:r>
      <w:r w:rsidR="00D94870">
        <w:t>ond</w:t>
      </w:r>
      <w:r w:rsidR="00817D10">
        <w:t>amentali</w:t>
      </w:r>
      <w:r w:rsidR="00D94870">
        <w:t xml:space="preserve">. </w:t>
      </w:r>
    </w:p>
    <w:p w:rsidR="00DB2724" w:rsidRDefault="00D94870" w:rsidP="00DB2724">
      <w:pPr>
        <w:spacing w:after="0" w:line="360" w:lineRule="auto"/>
        <w:jc w:val="both"/>
      </w:pPr>
      <w:r>
        <w:t xml:space="preserve">Le scuole </w:t>
      </w:r>
      <w:r w:rsidR="00FB5FAA">
        <w:t xml:space="preserve">ricoprono </w:t>
      </w:r>
      <w:r>
        <w:t>un ruolo fondamentale nel sostenere la costruzione di giovani identità e nello sviluppo di competenze civiche.</w:t>
      </w:r>
      <w:r w:rsidR="00AE7359">
        <w:t xml:space="preserve"> I</w:t>
      </w:r>
      <w:r>
        <w:t>l progetto</w:t>
      </w:r>
      <w:r w:rsidR="00AE7359">
        <w:t xml:space="preserve"> desidera quindi</w:t>
      </w:r>
      <w:r>
        <w:t xml:space="preserve"> promuovere l'innovazione nell'insegnamento dell'UE nelle scuole. Diverse raccomandazioni internazionali evidenziano la necessità di un'apertura nella formazione di "insegnanti europei e internazionali", </w:t>
      </w:r>
      <w:r w:rsidR="00C12153">
        <w:t xml:space="preserve">per </w:t>
      </w:r>
      <w:r>
        <w:t xml:space="preserve">creare una società basata sulla conoscenza. Infatti, al fine di soddisfare le crescenti esigenze della società, gli insegnanti devono aggiornare costantemente le loro conoscenze, abilità e competenze. </w:t>
      </w:r>
      <w:r w:rsidR="00C12153">
        <w:t xml:space="preserve">Per quanto la dimensione europea </w:t>
      </w:r>
      <w:r>
        <w:t xml:space="preserve">tutti gli insegnanti </w:t>
      </w:r>
      <w:r w:rsidR="00C12153">
        <w:t xml:space="preserve">dovrebbero essere in grado di </w:t>
      </w:r>
      <w:r>
        <w:t xml:space="preserve">riconoscere </w:t>
      </w:r>
      <w:r w:rsidR="00C12153">
        <w:t>l'importanza dell’</w:t>
      </w:r>
      <w:r>
        <w:t>UE sia come soggetto e oggetto di studio. Per queste ragioni</w:t>
      </w:r>
      <w:r w:rsidR="00C12153">
        <w:t xml:space="preserve"> ENAC</w:t>
      </w:r>
      <w:r>
        <w:t xml:space="preserve"> ha deciso di continuare la sua azione </w:t>
      </w:r>
      <w:r w:rsidR="00C12153">
        <w:t xml:space="preserve">di formazione rivolta agli insegnanti volta ad approfondire le </w:t>
      </w:r>
      <w:proofErr w:type="gramStart"/>
      <w:r w:rsidR="00C12153">
        <w:t>tematiche</w:t>
      </w:r>
      <w:proofErr w:type="gramEnd"/>
      <w:r w:rsidR="00C12153">
        <w:t xml:space="preserve"> europee. </w:t>
      </w:r>
    </w:p>
    <w:p w:rsidR="00C12153" w:rsidRDefault="00C12153" w:rsidP="00DB2724">
      <w:pPr>
        <w:spacing w:after="0" w:line="360" w:lineRule="auto"/>
        <w:jc w:val="both"/>
      </w:pPr>
    </w:p>
    <w:p w:rsidR="00C12153" w:rsidRDefault="00C12153" w:rsidP="00DB2724">
      <w:pPr>
        <w:spacing w:after="0" w:line="360" w:lineRule="auto"/>
        <w:jc w:val="both"/>
      </w:pPr>
    </w:p>
    <w:p w:rsidR="00DB2724" w:rsidRPr="00623FD4" w:rsidRDefault="00DB2724" w:rsidP="00DB272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623FD4" w:rsidRPr="00623FD4" w:rsidTr="00CD50CC">
        <w:trPr>
          <w:trHeight w:val="406"/>
        </w:trPr>
        <w:tc>
          <w:tcPr>
            <w:tcW w:w="2376" w:type="dxa"/>
          </w:tcPr>
          <w:p w:rsidR="00C12153" w:rsidRPr="00623FD4" w:rsidRDefault="00291AE7" w:rsidP="00CD50CC">
            <w:pPr>
              <w:rPr>
                <w:b/>
              </w:rPr>
            </w:pPr>
            <w:r w:rsidRPr="00623FD4">
              <w:rPr>
                <w:b/>
              </w:rPr>
              <w:t>Lunedì 09 Aprile</w:t>
            </w:r>
          </w:p>
        </w:tc>
        <w:tc>
          <w:tcPr>
            <w:tcW w:w="7402" w:type="dxa"/>
          </w:tcPr>
          <w:p w:rsidR="00C12153" w:rsidRPr="00623FD4" w:rsidRDefault="00C12153" w:rsidP="00CD50CC">
            <w:pPr>
              <w:rPr>
                <w:lang w:val="en-US"/>
              </w:rPr>
            </w:pPr>
          </w:p>
        </w:tc>
      </w:tr>
      <w:tr w:rsidR="00C12153" w:rsidTr="00CD50CC">
        <w:tc>
          <w:tcPr>
            <w:tcW w:w="2376" w:type="dxa"/>
          </w:tcPr>
          <w:p w:rsidR="00C12153" w:rsidRDefault="00C12153" w:rsidP="00CD50CC">
            <w:pPr>
              <w:rPr>
                <w:lang w:val="en-US"/>
              </w:rPr>
            </w:pPr>
            <w:r>
              <w:rPr>
                <w:lang w:val="en-US"/>
              </w:rPr>
              <w:t>10:00 - 11:00</w:t>
            </w:r>
          </w:p>
        </w:tc>
        <w:tc>
          <w:tcPr>
            <w:tcW w:w="7402" w:type="dxa"/>
          </w:tcPr>
          <w:p w:rsidR="00C12153" w:rsidRDefault="00C12153" w:rsidP="00CD50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Accoglienza</w:t>
            </w:r>
            <w:proofErr w:type="spellEnd"/>
            <w:r>
              <w:rPr>
                <w:lang w:val="en-US"/>
              </w:rPr>
              <w:t xml:space="preserve"> e </w:t>
            </w:r>
            <w:proofErr w:type="spellStart"/>
            <w:r>
              <w:rPr>
                <w:lang w:val="en-US"/>
              </w:rPr>
              <w:t>registrazione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Pr="004A2765" w:rsidRDefault="006B043F" w:rsidP="00CD50CC">
            <w:r>
              <w:t>11:00 - 12:30</w:t>
            </w:r>
          </w:p>
        </w:tc>
        <w:tc>
          <w:tcPr>
            <w:tcW w:w="7402" w:type="dxa"/>
          </w:tcPr>
          <w:p w:rsidR="0047060C" w:rsidRPr="0047060C" w:rsidRDefault="0047060C" w:rsidP="006B043F">
            <w:r w:rsidRPr="0047060C">
              <w:t xml:space="preserve">La crisi dello Stato nazionale, i tentativi egemonici tedeschi e l'avvio del processo </w:t>
            </w:r>
            <w:proofErr w:type="gramStart"/>
            <w:r w:rsidRPr="0047060C">
              <w:t xml:space="preserve">di </w:t>
            </w:r>
            <w:proofErr w:type="gramEnd"/>
            <w:r w:rsidRPr="0047060C">
              <w:t>integrazione europea</w:t>
            </w:r>
          </w:p>
          <w:p w:rsidR="006B043F" w:rsidRPr="00BC1D76" w:rsidRDefault="006B043F" w:rsidP="006B043F">
            <w:r>
              <w:t xml:space="preserve">Relatore: </w:t>
            </w:r>
            <w:r w:rsidRPr="00817D10">
              <w:t>Prof. Giorgio Anselmi</w:t>
            </w:r>
            <w:r>
              <w:t xml:space="preserve"> </w:t>
            </w:r>
          </w:p>
        </w:tc>
      </w:tr>
      <w:tr w:rsidR="0023195C" w:rsidRPr="00BC1D76" w:rsidTr="00CD50CC">
        <w:tc>
          <w:tcPr>
            <w:tcW w:w="2376" w:type="dxa"/>
          </w:tcPr>
          <w:p w:rsidR="0023195C" w:rsidRDefault="0023195C" w:rsidP="0023195C">
            <w:r>
              <w:t>12:30 – 13:15</w:t>
            </w:r>
          </w:p>
        </w:tc>
        <w:tc>
          <w:tcPr>
            <w:tcW w:w="7402" w:type="dxa"/>
          </w:tcPr>
          <w:p w:rsidR="0023195C" w:rsidRDefault="0023195C" w:rsidP="00817D10">
            <w:r>
              <w:t>Sessione di domande e dibattito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B043F" w:rsidP="0042359F">
            <w:r>
              <w:t>13:</w:t>
            </w:r>
            <w:r w:rsidR="0023195C">
              <w:t>3</w:t>
            </w:r>
            <w:r>
              <w:t>0 - 14:</w:t>
            </w:r>
            <w:r w:rsidR="0042359F">
              <w:t>45</w:t>
            </w:r>
          </w:p>
        </w:tc>
        <w:tc>
          <w:tcPr>
            <w:tcW w:w="7402" w:type="dxa"/>
          </w:tcPr>
          <w:p w:rsidR="006B043F" w:rsidRPr="00BC1D76" w:rsidRDefault="006B043F" w:rsidP="00817D10">
            <w:r>
              <w:t xml:space="preserve">Pausa Pranzo </w:t>
            </w:r>
            <w:r w:rsidR="006F35B9">
              <w:t xml:space="preserve">presso Taverna San </w:t>
            </w:r>
            <w:proofErr w:type="spellStart"/>
            <w:r w:rsidR="006F35B9">
              <w:t>Trovaso</w:t>
            </w:r>
            <w:proofErr w:type="spellEnd"/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23195C" w:rsidP="00CD50CC">
            <w:r>
              <w:t>15:00</w:t>
            </w:r>
            <w:r w:rsidR="006B043F">
              <w:t xml:space="preserve"> - 16.00</w:t>
            </w:r>
          </w:p>
        </w:tc>
        <w:tc>
          <w:tcPr>
            <w:tcW w:w="7402" w:type="dxa"/>
          </w:tcPr>
          <w:p w:rsidR="0047060C" w:rsidRDefault="0047060C" w:rsidP="001B2D08">
            <w:pPr>
              <w:ind w:right="-77"/>
            </w:pPr>
            <w:proofErr w:type="gramStart"/>
            <w:r w:rsidRPr="0047060C">
              <w:t>Dal mondo bipolare al mondo multipolare: il ruolo e le responsabilità dell'Europa</w:t>
            </w:r>
            <w:proofErr w:type="gramEnd"/>
          </w:p>
          <w:p w:rsidR="006B043F" w:rsidRPr="00BC1D76" w:rsidRDefault="006B043F" w:rsidP="006B043F">
            <w:r>
              <w:t xml:space="preserve">Relatore: </w:t>
            </w:r>
            <w:r w:rsidRPr="00817D10">
              <w:t>Prof. Giorgio Anselmi</w:t>
            </w:r>
            <w:proofErr w:type="gramStart"/>
            <w:r>
              <w:t xml:space="preserve">  </w:t>
            </w:r>
            <w:proofErr w:type="gramEnd"/>
            <w:r>
              <w:t>(da confermare)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Default="006B043F" w:rsidP="00CD50CC">
            <w:r>
              <w:t xml:space="preserve">16:30 – 17:00 </w:t>
            </w:r>
          </w:p>
        </w:tc>
        <w:tc>
          <w:tcPr>
            <w:tcW w:w="7402" w:type="dxa"/>
          </w:tcPr>
          <w:p w:rsidR="006B043F" w:rsidRDefault="006B043F" w:rsidP="00CD50CC">
            <w:r>
              <w:t xml:space="preserve">Pausa 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Default="006B043F" w:rsidP="00CD50CC">
            <w:r>
              <w:t xml:space="preserve">17:00 – 18:00 </w:t>
            </w:r>
          </w:p>
        </w:tc>
        <w:tc>
          <w:tcPr>
            <w:tcW w:w="7402" w:type="dxa"/>
          </w:tcPr>
          <w:p w:rsidR="006B043F" w:rsidRDefault="006B043F" w:rsidP="00CD50CC">
            <w:r>
              <w:t>Sessione di domande e dibattito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23195C" w:rsidP="00CD50CC">
            <w:r>
              <w:t>20:3</w:t>
            </w:r>
            <w:r w:rsidR="006B043F">
              <w:t>0</w:t>
            </w:r>
          </w:p>
        </w:tc>
        <w:tc>
          <w:tcPr>
            <w:tcW w:w="7402" w:type="dxa"/>
          </w:tcPr>
          <w:p w:rsidR="004E53C6" w:rsidRPr="00BC1D76" w:rsidRDefault="006B043F" w:rsidP="00624859">
            <w:pPr>
              <w:tabs>
                <w:tab w:val="left" w:pos="6480"/>
              </w:tabs>
            </w:pPr>
            <w:r>
              <w:t xml:space="preserve">Cena  presso Taverna San </w:t>
            </w:r>
            <w:proofErr w:type="spellStart"/>
            <w:r>
              <w:t>Trovaso</w:t>
            </w:r>
            <w:proofErr w:type="spellEnd"/>
            <w:r w:rsidR="004E53C6">
              <w:t xml:space="preserve"> (orario da confermare)</w:t>
            </w:r>
            <w:r w:rsidR="00624859">
              <w:tab/>
            </w:r>
            <w:bookmarkStart w:id="0" w:name="_GoBack"/>
            <w:bookmarkEnd w:id="0"/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B043F" w:rsidP="00CD50CC"/>
        </w:tc>
        <w:tc>
          <w:tcPr>
            <w:tcW w:w="7402" w:type="dxa"/>
          </w:tcPr>
          <w:p w:rsidR="006B043F" w:rsidRPr="00BC1D76" w:rsidRDefault="006B043F" w:rsidP="00CD50CC"/>
        </w:tc>
      </w:tr>
      <w:tr w:rsidR="006B043F" w:rsidRPr="001172E1" w:rsidTr="00CD50CC">
        <w:trPr>
          <w:trHeight w:val="475"/>
        </w:trPr>
        <w:tc>
          <w:tcPr>
            <w:tcW w:w="2376" w:type="dxa"/>
          </w:tcPr>
          <w:p w:rsidR="006B043F" w:rsidRPr="001172E1" w:rsidRDefault="006B043F" w:rsidP="00291AE7">
            <w:pPr>
              <w:rPr>
                <w:b/>
                <w:color w:val="FF0000"/>
              </w:rPr>
            </w:pPr>
            <w:r w:rsidRPr="00623FD4">
              <w:rPr>
                <w:b/>
              </w:rPr>
              <w:t>Martedì 10 Aprile</w:t>
            </w:r>
          </w:p>
        </w:tc>
        <w:tc>
          <w:tcPr>
            <w:tcW w:w="7402" w:type="dxa"/>
          </w:tcPr>
          <w:p w:rsidR="006B043F" w:rsidRPr="001172E1" w:rsidRDefault="006B043F" w:rsidP="00CD50CC">
            <w:pPr>
              <w:rPr>
                <w:color w:val="FF0000"/>
              </w:rPr>
            </w:pPr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B043F" w:rsidP="006B043F">
            <w:r>
              <w:t xml:space="preserve">09:30 - 10:30 </w:t>
            </w:r>
          </w:p>
        </w:tc>
        <w:tc>
          <w:tcPr>
            <w:tcW w:w="7402" w:type="dxa"/>
          </w:tcPr>
          <w:p w:rsidR="006B043F" w:rsidRPr="00BC1D76" w:rsidRDefault="006B043F" w:rsidP="00CD50CC">
            <w:r>
              <w:t>Lavori di gruppo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Default="006B043F" w:rsidP="00022882">
            <w:r>
              <w:t>10:30 – 11:00</w:t>
            </w:r>
          </w:p>
        </w:tc>
        <w:tc>
          <w:tcPr>
            <w:tcW w:w="7402" w:type="dxa"/>
          </w:tcPr>
          <w:p w:rsidR="006B043F" w:rsidRDefault="006B043F" w:rsidP="00CD50CC">
            <w:r>
              <w:t>Pausa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Default="0023195C" w:rsidP="0023195C">
            <w:r>
              <w:t>11:00 – 12</w:t>
            </w:r>
            <w:r w:rsidR="006B043F">
              <w:t>:</w:t>
            </w:r>
            <w:r>
              <w:t>0</w:t>
            </w:r>
            <w:r w:rsidR="006B043F">
              <w:t>0</w:t>
            </w:r>
          </w:p>
        </w:tc>
        <w:tc>
          <w:tcPr>
            <w:tcW w:w="7402" w:type="dxa"/>
          </w:tcPr>
          <w:p w:rsidR="006B043F" w:rsidRDefault="006B043F" w:rsidP="006B043F">
            <w:r w:rsidRPr="004579DE">
              <w:t>L’architettura istituzionale dell’Unione Europea e le politiche europee</w:t>
            </w:r>
          </w:p>
          <w:p w:rsidR="006B043F" w:rsidRDefault="006B043F" w:rsidP="0023195C">
            <w:r>
              <w:t xml:space="preserve">Relatore: Prof. </w:t>
            </w:r>
            <w:r w:rsidRPr="00817D10">
              <w:t xml:space="preserve">Antonio </w:t>
            </w:r>
            <w:proofErr w:type="spellStart"/>
            <w:r w:rsidRPr="00817D10">
              <w:t>Padoa</w:t>
            </w:r>
            <w:proofErr w:type="spellEnd"/>
            <w:r w:rsidRPr="00817D10">
              <w:t xml:space="preserve"> </w:t>
            </w:r>
            <w:proofErr w:type="spellStart"/>
            <w:r w:rsidRPr="00817D10">
              <w:t>Schioppa</w:t>
            </w:r>
            <w:proofErr w:type="spellEnd"/>
            <w:r>
              <w:t xml:space="preserve"> </w:t>
            </w:r>
          </w:p>
        </w:tc>
      </w:tr>
      <w:tr w:rsidR="0023195C" w:rsidRPr="00BC1D76" w:rsidTr="00CD50CC">
        <w:tc>
          <w:tcPr>
            <w:tcW w:w="2376" w:type="dxa"/>
          </w:tcPr>
          <w:p w:rsidR="0023195C" w:rsidRDefault="0023195C" w:rsidP="0023195C">
            <w:r>
              <w:t xml:space="preserve">12:00 – 13:00 </w:t>
            </w:r>
          </w:p>
        </w:tc>
        <w:tc>
          <w:tcPr>
            <w:tcW w:w="7402" w:type="dxa"/>
          </w:tcPr>
          <w:p w:rsidR="0023195C" w:rsidRDefault="0023195C" w:rsidP="00817D10">
            <w:r>
              <w:t>Sessione di domande e dibattito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B043F" w:rsidP="0042359F">
            <w:r>
              <w:t>13:</w:t>
            </w:r>
            <w:r w:rsidR="0023195C">
              <w:t>30 – 14:</w:t>
            </w:r>
            <w:r w:rsidR="0042359F">
              <w:t>45</w:t>
            </w:r>
          </w:p>
        </w:tc>
        <w:tc>
          <w:tcPr>
            <w:tcW w:w="7402" w:type="dxa"/>
          </w:tcPr>
          <w:p w:rsidR="006B043F" w:rsidRPr="00BC1D76" w:rsidRDefault="006F35B9" w:rsidP="00817D10">
            <w:r>
              <w:t>Pausa Pranzo</w:t>
            </w:r>
            <w:proofErr w:type="gramStart"/>
            <w:r>
              <w:t xml:space="preserve">  </w:t>
            </w:r>
            <w:proofErr w:type="gramEnd"/>
            <w:r>
              <w:t xml:space="preserve">presso Taverna San </w:t>
            </w:r>
            <w:proofErr w:type="spellStart"/>
            <w:r>
              <w:t>Trovaso</w:t>
            </w:r>
            <w:proofErr w:type="spellEnd"/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B043F" w:rsidP="0023195C">
            <w:r>
              <w:t>1</w:t>
            </w:r>
            <w:r w:rsidR="0023195C">
              <w:t>5:00 – 16:0</w:t>
            </w:r>
            <w:r>
              <w:t>0</w:t>
            </w:r>
          </w:p>
        </w:tc>
        <w:tc>
          <w:tcPr>
            <w:tcW w:w="7402" w:type="dxa"/>
          </w:tcPr>
          <w:p w:rsidR="006B043F" w:rsidRDefault="006B043F" w:rsidP="00CD50CC">
            <w:r>
              <w:t>La crisi economico-finanziaria e il futuro dell’Unione Europea</w:t>
            </w:r>
          </w:p>
          <w:p w:rsidR="006B043F" w:rsidRPr="00BC1D76" w:rsidRDefault="006B043F" w:rsidP="004579DE">
            <w:r>
              <w:t xml:space="preserve">Relatore: </w:t>
            </w:r>
            <w:r w:rsidRPr="00817D10">
              <w:t xml:space="preserve">Alberto </w:t>
            </w:r>
            <w:proofErr w:type="spellStart"/>
            <w:r w:rsidRPr="00817D10">
              <w:t>Majocchi</w:t>
            </w:r>
            <w:proofErr w:type="spellEnd"/>
          </w:p>
        </w:tc>
      </w:tr>
      <w:tr w:rsidR="006B043F" w:rsidRPr="00BC1D76" w:rsidTr="00CD50CC">
        <w:tc>
          <w:tcPr>
            <w:tcW w:w="2376" w:type="dxa"/>
          </w:tcPr>
          <w:p w:rsidR="006B043F" w:rsidRDefault="0023195C" w:rsidP="00496056">
            <w:r>
              <w:t>16:00 – 16:45</w:t>
            </w:r>
          </w:p>
        </w:tc>
        <w:tc>
          <w:tcPr>
            <w:tcW w:w="7402" w:type="dxa"/>
          </w:tcPr>
          <w:p w:rsidR="006B043F" w:rsidRDefault="0023195C" w:rsidP="00CD50CC">
            <w:r>
              <w:t>Sessione di domande e dibattito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B043F" w:rsidP="002F5A40">
            <w:r>
              <w:t>17:00 – 18:</w:t>
            </w:r>
            <w:r w:rsidR="002F5A40">
              <w:t>3</w:t>
            </w:r>
            <w:r>
              <w:t xml:space="preserve">0 </w:t>
            </w:r>
          </w:p>
        </w:tc>
        <w:tc>
          <w:tcPr>
            <w:tcW w:w="7402" w:type="dxa"/>
          </w:tcPr>
          <w:p w:rsidR="006B043F" w:rsidRPr="00BC1D76" w:rsidRDefault="006B043F" w:rsidP="00CD50CC">
            <w:r>
              <w:t>Lavori di gruppo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23195C" w:rsidP="00CD50CC">
            <w:r>
              <w:t>20.3</w:t>
            </w:r>
            <w:r w:rsidR="006B043F">
              <w:t>0</w:t>
            </w:r>
          </w:p>
        </w:tc>
        <w:tc>
          <w:tcPr>
            <w:tcW w:w="7402" w:type="dxa"/>
          </w:tcPr>
          <w:p w:rsidR="006B043F" w:rsidRPr="00BC1D76" w:rsidRDefault="006B043F" w:rsidP="00CD50CC">
            <w:r>
              <w:t xml:space="preserve">Cena presso Taverna San </w:t>
            </w:r>
            <w:proofErr w:type="spellStart"/>
            <w:r>
              <w:t>Trovaso</w:t>
            </w:r>
            <w:proofErr w:type="spellEnd"/>
            <w:r w:rsidR="004E53C6">
              <w:t xml:space="preserve"> (orario da confermare</w:t>
            </w:r>
            <w:proofErr w:type="gramStart"/>
            <w:r w:rsidR="004E53C6">
              <w:t>)</w:t>
            </w:r>
            <w:proofErr w:type="gramEnd"/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B043F" w:rsidP="00CD50CC"/>
        </w:tc>
        <w:tc>
          <w:tcPr>
            <w:tcW w:w="7402" w:type="dxa"/>
          </w:tcPr>
          <w:p w:rsidR="006B043F" w:rsidRPr="00BC1D76" w:rsidRDefault="006B043F" w:rsidP="00CD50CC"/>
        </w:tc>
      </w:tr>
      <w:tr w:rsidR="006B043F" w:rsidRPr="00BC1D76" w:rsidTr="00CD50CC">
        <w:trPr>
          <w:trHeight w:val="439"/>
        </w:trPr>
        <w:tc>
          <w:tcPr>
            <w:tcW w:w="2376" w:type="dxa"/>
          </w:tcPr>
          <w:p w:rsidR="006B043F" w:rsidRPr="001172E1" w:rsidRDefault="006B043F" w:rsidP="00CD50CC">
            <w:pPr>
              <w:rPr>
                <w:b/>
                <w:color w:val="FF0000"/>
              </w:rPr>
            </w:pPr>
            <w:r w:rsidRPr="00623FD4">
              <w:rPr>
                <w:b/>
              </w:rPr>
              <w:t>Mercoledì 11 Aprile</w:t>
            </w:r>
          </w:p>
        </w:tc>
        <w:tc>
          <w:tcPr>
            <w:tcW w:w="7402" w:type="dxa"/>
          </w:tcPr>
          <w:p w:rsidR="006B043F" w:rsidRPr="001172E1" w:rsidRDefault="006B043F" w:rsidP="00CD50CC">
            <w:pPr>
              <w:rPr>
                <w:color w:val="FF0000"/>
              </w:rPr>
            </w:pPr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B043F" w:rsidP="00CD50CC">
            <w:r>
              <w:t>09.00 - 10:00</w:t>
            </w:r>
            <w:proofErr w:type="gramStart"/>
            <w:r>
              <w:t xml:space="preserve">  </w:t>
            </w:r>
            <w:proofErr w:type="gramEnd"/>
          </w:p>
        </w:tc>
        <w:tc>
          <w:tcPr>
            <w:tcW w:w="7402" w:type="dxa"/>
          </w:tcPr>
          <w:p w:rsidR="006B043F" w:rsidRDefault="006B043F" w:rsidP="00CD50CC">
            <w:proofErr w:type="gramStart"/>
            <w:r>
              <w:t>La politica europea nel settore istruzione e formazione e le opportunità per le scuole (E-</w:t>
            </w:r>
            <w:proofErr w:type="spellStart"/>
            <w:r>
              <w:t>Twinning</w:t>
            </w:r>
            <w:proofErr w:type="spellEnd"/>
            <w:r>
              <w:t>, Programma Erasmus+, Visite presso le Ist</w:t>
            </w:r>
            <w:proofErr w:type="gramEnd"/>
            <w:r>
              <w:t>ituzioni Europee)</w:t>
            </w:r>
          </w:p>
          <w:p w:rsidR="006B043F" w:rsidRPr="00BC1D76" w:rsidRDefault="006B043F" w:rsidP="00CD50CC">
            <w:r w:rsidRPr="00CB4179">
              <w:t xml:space="preserve">Relatore: Silvia </w:t>
            </w:r>
            <w:proofErr w:type="spellStart"/>
            <w:r w:rsidRPr="00CB4179">
              <w:t>Baldiotti</w:t>
            </w:r>
            <w:proofErr w:type="spellEnd"/>
            <w:r w:rsidRPr="00CB4179">
              <w:t xml:space="preserve"> 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Default="006B043F" w:rsidP="00CD50CC">
            <w:r>
              <w:t>10:00 – 10:30</w:t>
            </w:r>
          </w:p>
        </w:tc>
        <w:tc>
          <w:tcPr>
            <w:tcW w:w="7402" w:type="dxa"/>
          </w:tcPr>
          <w:p w:rsidR="006B043F" w:rsidRDefault="006B043F" w:rsidP="00CD50CC">
            <w:r>
              <w:t xml:space="preserve">Pausa 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B043F" w:rsidP="00496056">
            <w:r>
              <w:t xml:space="preserve">10:30 - </w:t>
            </w:r>
            <w:r w:rsidR="006F35B9">
              <w:t>12:0</w:t>
            </w:r>
            <w:r>
              <w:t>0</w:t>
            </w:r>
          </w:p>
        </w:tc>
        <w:tc>
          <w:tcPr>
            <w:tcW w:w="7402" w:type="dxa"/>
          </w:tcPr>
          <w:p w:rsidR="006B043F" w:rsidRPr="00BC1D76" w:rsidRDefault="006B043F" w:rsidP="00CD50CC">
            <w:r>
              <w:t>Conclusione lavori di gruppo</w:t>
            </w:r>
          </w:p>
        </w:tc>
      </w:tr>
      <w:tr w:rsidR="006B043F" w:rsidRPr="00BC1D76" w:rsidTr="00CD50CC">
        <w:tc>
          <w:tcPr>
            <w:tcW w:w="2376" w:type="dxa"/>
          </w:tcPr>
          <w:p w:rsidR="006B043F" w:rsidRPr="00BC1D76" w:rsidRDefault="006F35B9" w:rsidP="00496056">
            <w:r>
              <w:t>12:00 – 13</w:t>
            </w:r>
            <w:r w:rsidR="0023195C">
              <w:t>:3</w:t>
            </w:r>
            <w:r w:rsidR="006B043F">
              <w:t>0</w:t>
            </w:r>
          </w:p>
        </w:tc>
        <w:tc>
          <w:tcPr>
            <w:tcW w:w="7402" w:type="dxa"/>
          </w:tcPr>
          <w:p w:rsidR="006B043F" w:rsidRPr="00BC1D76" w:rsidRDefault="006F35B9" w:rsidP="00817D10">
            <w:r>
              <w:t xml:space="preserve">Presentazione dei lavori di gruppo e chiusura </w:t>
            </w:r>
          </w:p>
        </w:tc>
      </w:tr>
    </w:tbl>
    <w:p w:rsidR="00DB2724" w:rsidRDefault="00F536EB" w:rsidP="00DB2724">
      <w:r>
        <w:t>1</w:t>
      </w:r>
      <w:r w:rsidR="006F35B9">
        <w:t>3:30 – 15</w:t>
      </w:r>
      <w:r>
        <w:t>.00</w:t>
      </w:r>
      <w:r>
        <w:tab/>
      </w:r>
      <w:r>
        <w:tab/>
        <w:t xml:space="preserve">     </w:t>
      </w:r>
      <w:r w:rsidR="006F35B9">
        <w:t>Pausa Pranzo</w:t>
      </w:r>
      <w:proofErr w:type="gramStart"/>
      <w:r w:rsidR="006F35B9">
        <w:t xml:space="preserve">  </w:t>
      </w:r>
      <w:proofErr w:type="gramEnd"/>
      <w:r w:rsidR="006F35B9">
        <w:t xml:space="preserve">presso Taverna San </w:t>
      </w:r>
      <w:proofErr w:type="spellStart"/>
      <w:r w:rsidR="006F35B9">
        <w:t>Trovaso</w:t>
      </w:r>
      <w:proofErr w:type="spellEnd"/>
    </w:p>
    <w:sectPr w:rsidR="00DB2724" w:rsidSect="00051987">
      <w:headerReference w:type="default" r:id="rId10"/>
      <w:pgSz w:w="11906" w:h="16838"/>
      <w:pgMar w:top="136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C3" w:rsidRDefault="003B5AC3" w:rsidP="009B1399">
      <w:pPr>
        <w:spacing w:after="0" w:line="240" w:lineRule="auto"/>
      </w:pPr>
      <w:r>
        <w:separator/>
      </w:r>
    </w:p>
  </w:endnote>
  <w:endnote w:type="continuationSeparator" w:id="0">
    <w:p w:rsidR="003B5AC3" w:rsidRDefault="003B5AC3" w:rsidP="009B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C3" w:rsidRDefault="003B5AC3" w:rsidP="009B1399">
      <w:pPr>
        <w:spacing w:after="0" w:line="240" w:lineRule="auto"/>
      </w:pPr>
      <w:r>
        <w:separator/>
      </w:r>
    </w:p>
  </w:footnote>
  <w:footnote w:type="continuationSeparator" w:id="0">
    <w:p w:rsidR="003B5AC3" w:rsidRDefault="003B5AC3" w:rsidP="009B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99" w:rsidRDefault="00624859" w:rsidP="007D4878">
    <w:pPr>
      <w:pStyle w:val="Intestazione"/>
      <w:jc w:val="center"/>
    </w:pPr>
    <w:r>
      <w:rPr>
        <w:rFonts w:ascii="Arial" w:eastAsia="Times New Roman" w:hAnsi="Arial" w:cs="Arial"/>
        <w:noProof/>
        <w:color w:val="222222"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29071408" wp14:editId="0F98382C">
          <wp:simplePos x="0" y="0"/>
          <wp:positionH relativeFrom="margin">
            <wp:posOffset>4193540</wp:posOffset>
          </wp:positionH>
          <wp:positionV relativeFrom="margin">
            <wp:posOffset>-521335</wp:posOffset>
          </wp:positionV>
          <wp:extent cx="2361565" cy="901065"/>
          <wp:effectExtent l="0" t="0" r="63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987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24770D3" wp14:editId="79C01502">
          <wp:simplePos x="0" y="0"/>
          <wp:positionH relativeFrom="column">
            <wp:posOffset>2964180</wp:posOffset>
          </wp:positionH>
          <wp:positionV relativeFrom="paragraph">
            <wp:posOffset>-59690</wp:posOffset>
          </wp:positionV>
          <wp:extent cx="612140" cy="775335"/>
          <wp:effectExtent l="0" t="0" r="0" b="5715"/>
          <wp:wrapNone/>
          <wp:docPr id="3" name="Immagine 3" descr="Enac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ac-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987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8F2DD12" wp14:editId="7817D23A">
          <wp:simplePos x="0" y="0"/>
          <wp:positionH relativeFrom="margin">
            <wp:posOffset>-200025</wp:posOffset>
          </wp:positionH>
          <wp:positionV relativeFrom="margin">
            <wp:posOffset>-523875</wp:posOffset>
          </wp:positionV>
          <wp:extent cx="3096895" cy="883920"/>
          <wp:effectExtent l="0" t="0" r="825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7357"/>
    <w:multiLevelType w:val="hybridMultilevel"/>
    <w:tmpl w:val="F87C5CD2"/>
    <w:lvl w:ilvl="0" w:tplc="41F820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99"/>
    <w:rsid w:val="00022882"/>
    <w:rsid w:val="00031C23"/>
    <w:rsid w:val="00037DB7"/>
    <w:rsid w:val="00050175"/>
    <w:rsid w:val="00051987"/>
    <w:rsid w:val="00067574"/>
    <w:rsid w:val="00090F5E"/>
    <w:rsid w:val="000C0DEE"/>
    <w:rsid w:val="000C4ADF"/>
    <w:rsid w:val="001018C9"/>
    <w:rsid w:val="001172E1"/>
    <w:rsid w:val="00121BC9"/>
    <w:rsid w:val="001B2D08"/>
    <w:rsid w:val="00215E89"/>
    <w:rsid w:val="0023195C"/>
    <w:rsid w:val="002633D0"/>
    <w:rsid w:val="00291AE7"/>
    <w:rsid w:val="002D7B48"/>
    <w:rsid w:val="002F5A40"/>
    <w:rsid w:val="003B5AC3"/>
    <w:rsid w:val="00402C99"/>
    <w:rsid w:val="00404E83"/>
    <w:rsid w:val="0042359F"/>
    <w:rsid w:val="004535CC"/>
    <w:rsid w:val="004579DE"/>
    <w:rsid w:val="0047060C"/>
    <w:rsid w:val="0049280B"/>
    <w:rsid w:val="00496056"/>
    <w:rsid w:val="004D3333"/>
    <w:rsid w:val="004E53C6"/>
    <w:rsid w:val="00507568"/>
    <w:rsid w:val="00524FB6"/>
    <w:rsid w:val="005427D9"/>
    <w:rsid w:val="00570F4F"/>
    <w:rsid w:val="00594715"/>
    <w:rsid w:val="005967AC"/>
    <w:rsid w:val="005E405A"/>
    <w:rsid w:val="005F6A95"/>
    <w:rsid w:val="00623FD4"/>
    <w:rsid w:val="00624859"/>
    <w:rsid w:val="00657230"/>
    <w:rsid w:val="006956CE"/>
    <w:rsid w:val="006A2B09"/>
    <w:rsid w:val="006B043F"/>
    <w:rsid w:val="006F35B9"/>
    <w:rsid w:val="006F5F79"/>
    <w:rsid w:val="007345D6"/>
    <w:rsid w:val="00760203"/>
    <w:rsid w:val="007826DE"/>
    <w:rsid w:val="00785B10"/>
    <w:rsid w:val="007B367C"/>
    <w:rsid w:val="007D4878"/>
    <w:rsid w:val="00817D10"/>
    <w:rsid w:val="00851AE0"/>
    <w:rsid w:val="008704F1"/>
    <w:rsid w:val="00877B55"/>
    <w:rsid w:val="0091076E"/>
    <w:rsid w:val="0091113C"/>
    <w:rsid w:val="009A1317"/>
    <w:rsid w:val="009B1399"/>
    <w:rsid w:val="00A15A6E"/>
    <w:rsid w:val="00A92C10"/>
    <w:rsid w:val="00AE7359"/>
    <w:rsid w:val="00C12153"/>
    <w:rsid w:val="00C12FFB"/>
    <w:rsid w:val="00C9524D"/>
    <w:rsid w:val="00CA1CB5"/>
    <w:rsid w:val="00CB4179"/>
    <w:rsid w:val="00CD5614"/>
    <w:rsid w:val="00D94870"/>
    <w:rsid w:val="00DB2724"/>
    <w:rsid w:val="00ED6956"/>
    <w:rsid w:val="00F07AC2"/>
    <w:rsid w:val="00F536EB"/>
    <w:rsid w:val="00F54F4E"/>
    <w:rsid w:val="00F91451"/>
    <w:rsid w:val="00FA41D9"/>
    <w:rsid w:val="00FB5FAA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B1399"/>
  </w:style>
  <w:style w:type="character" w:styleId="Collegamentoipertestuale">
    <w:name w:val="Hyperlink"/>
    <w:basedOn w:val="Carpredefinitoparagrafo"/>
    <w:uiPriority w:val="99"/>
    <w:unhideWhenUsed/>
    <w:rsid w:val="009B13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3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1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399"/>
  </w:style>
  <w:style w:type="paragraph" w:styleId="Pidipagina">
    <w:name w:val="footer"/>
    <w:basedOn w:val="Normale"/>
    <w:link w:val="PidipaginaCarattere"/>
    <w:uiPriority w:val="99"/>
    <w:unhideWhenUsed/>
    <w:rsid w:val="009B1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399"/>
  </w:style>
  <w:style w:type="paragraph" w:styleId="Paragrafoelenco">
    <w:name w:val="List Paragraph"/>
    <w:basedOn w:val="Normale"/>
    <w:uiPriority w:val="34"/>
    <w:qFormat/>
    <w:rsid w:val="009A13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B1399"/>
  </w:style>
  <w:style w:type="character" w:styleId="Collegamentoipertestuale">
    <w:name w:val="Hyperlink"/>
    <w:basedOn w:val="Carpredefinitoparagrafo"/>
    <w:uiPriority w:val="99"/>
    <w:unhideWhenUsed/>
    <w:rsid w:val="009B13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3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1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399"/>
  </w:style>
  <w:style w:type="paragraph" w:styleId="Pidipagina">
    <w:name w:val="footer"/>
    <w:basedOn w:val="Normale"/>
    <w:link w:val="PidipaginaCarattere"/>
    <w:uiPriority w:val="99"/>
    <w:unhideWhenUsed/>
    <w:rsid w:val="009B1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399"/>
  </w:style>
  <w:style w:type="paragraph" w:styleId="Paragrafoelenco">
    <w:name w:val="List Paragraph"/>
    <w:basedOn w:val="Normale"/>
    <w:uiPriority w:val="34"/>
    <w:qFormat/>
    <w:rsid w:val="009A13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lass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lvia.baldiotti@enac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Baldiotti</dc:creator>
  <cp:lastModifiedBy>Silvia Baldiotti</cp:lastModifiedBy>
  <cp:revision>43</cp:revision>
  <cp:lastPrinted>2017-10-10T07:46:00Z</cp:lastPrinted>
  <dcterms:created xsi:type="dcterms:W3CDTF">2016-01-15T16:53:00Z</dcterms:created>
  <dcterms:modified xsi:type="dcterms:W3CDTF">2018-02-02T11:56:00Z</dcterms:modified>
</cp:coreProperties>
</file>