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585" w:rsidRDefault="00DE7585" w:rsidP="00DE7585">
      <w:pPr>
        <w:pStyle w:val="NormaleWeb"/>
      </w:pPr>
      <w:r>
        <w:rPr>
          <w:rFonts w:ascii="Palatino Linotype" w:hAnsi="Palatino Linotype"/>
          <w:sz w:val="21"/>
          <w:szCs w:val="21"/>
        </w:rPr>
        <w:t>Una giornata per conoscere la rinnovata offerta formativa e visitare aule, laboratori e spazi espositivi dell’Accademia.</w:t>
      </w:r>
    </w:p>
    <w:p w:rsidR="00DE7585" w:rsidRDefault="00DE7585" w:rsidP="00DE7585">
      <w:pPr>
        <w:pStyle w:val="NormaleWeb"/>
      </w:pPr>
      <w:proofErr w:type="gramStart"/>
      <w:r>
        <w:rPr>
          <w:rStyle w:val="Enfasigrassetto"/>
          <w:rFonts w:ascii="Palatino Linotype" w:hAnsi="Palatino Linotype"/>
          <w:sz w:val="21"/>
          <w:szCs w:val="21"/>
        </w:rPr>
        <w:t>PROGRAMMA  INCONTRO</w:t>
      </w:r>
      <w:proofErr w:type="gramEnd"/>
    </w:p>
    <w:p w:rsidR="00DE7585" w:rsidRDefault="00DE7585" w:rsidP="00DE7585">
      <w:pPr>
        <w:pStyle w:val="NormaleWeb"/>
        <w:jc w:val="both"/>
      </w:pPr>
      <w:r>
        <w:rPr>
          <w:rFonts w:ascii="Palatino Linotype" w:hAnsi="Palatino Linotype"/>
          <w:sz w:val="21"/>
          <w:szCs w:val="21"/>
        </w:rPr>
        <w:t xml:space="preserve">9.30 – 13.00: Apertura dei laboratori delle Scuole di </w:t>
      </w:r>
      <w:r>
        <w:rPr>
          <w:rFonts w:ascii="Palatino Linotype" w:hAnsi="Palatino Linotype"/>
          <w:b/>
          <w:bCs/>
          <w:sz w:val="21"/>
          <w:szCs w:val="21"/>
        </w:rPr>
        <w:t>Pittura – Scultura – Scenografia – Decorazione - Progettazione artistica per l’impresa (Design) – Restauro</w:t>
      </w:r>
    </w:p>
    <w:p w:rsidR="00DE7585" w:rsidRDefault="00DE7585" w:rsidP="00DE7585">
      <w:pPr>
        <w:pStyle w:val="NormaleWeb"/>
        <w:jc w:val="both"/>
      </w:pPr>
      <w:r>
        <w:rPr>
          <w:rFonts w:ascii="Palatino Linotype" w:hAnsi="Palatino Linotype"/>
          <w:sz w:val="21"/>
          <w:szCs w:val="21"/>
        </w:rPr>
        <w:t>9.30-10.00: Docenti e studenti accolgono gli studenti nella Sala d’ingresso dell’Accademia.</w:t>
      </w:r>
    </w:p>
    <w:p w:rsidR="00DE7585" w:rsidRDefault="00DE7585" w:rsidP="00DE7585">
      <w:pPr>
        <w:pStyle w:val="NormaleWeb"/>
        <w:jc w:val="both"/>
      </w:pPr>
      <w:r>
        <w:rPr>
          <w:rFonts w:ascii="Palatino Linotype" w:hAnsi="Palatino Linotype"/>
          <w:sz w:val="21"/>
          <w:szCs w:val="21"/>
        </w:rPr>
        <w:t xml:space="preserve">10.00-10.30: Direttore, docenti e studenti </w:t>
      </w:r>
      <w:proofErr w:type="spellStart"/>
      <w:r>
        <w:rPr>
          <w:rFonts w:ascii="Palatino Linotype" w:hAnsi="Palatino Linotype"/>
          <w:sz w:val="21"/>
          <w:szCs w:val="21"/>
        </w:rPr>
        <w:t>presentno</w:t>
      </w:r>
      <w:proofErr w:type="spellEnd"/>
      <w:r>
        <w:rPr>
          <w:rFonts w:ascii="Palatino Linotype" w:hAnsi="Palatino Linotype"/>
          <w:sz w:val="21"/>
          <w:szCs w:val="21"/>
        </w:rPr>
        <w:t xml:space="preserve"> l’offerta formativa delle Scuole e i programmi dei corsi.</w:t>
      </w:r>
    </w:p>
    <w:p w:rsidR="00DE7585" w:rsidRDefault="00DE7585" w:rsidP="00DE7585">
      <w:pPr>
        <w:pStyle w:val="NormaleWeb"/>
        <w:jc w:val="both"/>
      </w:pPr>
      <w:r>
        <w:rPr>
          <w:rFonts w:ascii="Palatino Linotype" w:hAnsi="Palatino Linotype"/>
          <w:sz w:val="21"/>
          <w:szCs w:val="21"/>
        </w:rPr>
        <w:t>10.30-11.45: Visita guidata ai laboratori dell’Accademia.</w:t>
      </w:r>
    </w:p>
    <w:p w:rsidR="00DE7585" w:rsidRDefault="00DE7585" w:rsidP="00DE7585">
      <w:pPr>
        <w:pStyle w:val="NormaleWeb"/>
        <w:jc w:val="both"/>
      </w:pPr>
      <w:r>
        <w:rPr>
          <w:rFonts w:ascii="Palatino Linotype" w:hAnsi="Palatino Linotype"/>
          <w:sz w:val="21"/>
          <w:szCs w:val="21"/>
        </w:rPr>
        <w:t>11.45-13.00: Dopo l’Accademia. Esperienze professionali e di ricerca post-diploma raccontate da ex allievi dell’Accademia di Belle Arti di Verona. Il Direttore, prof. Massimiliano Valdinoci, dialoga con gli ex-allievi.</w:t>
      </w:r>
    </w:p>
    <w:p w:rsidR="00DE7585" w:rsidRDefault="00DE7585" w:rsidP="00DE7585">
      <w:pPr>
        <w:pStyle w:val="NormaleWeb"/>
        <w:jc w:val="both"/>
      </w:pPr>
      <w:r>
        <w:rPr>
          <w:rFonts w:ascii="Palatino Linotype" w:hAnsi="Palatino Linotype"/>
          <w:sz w:val="21"/>
          <w:szCs w:val="21"/>
        </w:rPr>
        <w:t xml:space="preserve">14.00-17.00: </w:t>
      </w:r>
      <w:r>
        <w:rPr>
          <w:rStyle w:val="Enfasigrassetto"/>
          <w:rFonts w:ascii="Palatino Linotype" w:hAnsi="Palatino Linotype"/>
          <w:sz w:val="21"/>
          <w:szCs w:val="21"/>
        </w:rPr>
        <w:t>LABORATORI APERTI</w:t>
      </w:r>
      <w:r>
        <w:rPr>
          <w:rFonts w:ascii="Palatino Linotype" w:hAnsi="Palatino Linotype"/>
          <w:sz w:val="21"/>
          <w:szCs w:val="21"/>
        </w:rPr>
        <w:t>. I Laboratori sono visitabili alla presenza di docenti e studenti.</w:t>
      </w:r>
    </w:p>
    <w:p w:rsidR="00DE7585" w:rsidRDefault="00DE7585" w:rsidP="00DE7585">
      <w:pPr>
        <w:pStyle w:val="NormaleWeb"/>
        <w:jc w:val="both"/>
      </w:pPr>
      <w:hyperlink r:id="rId4" w:tgtFrame="_blank" w:history="1">
        <w:r>
          <w:rPr>
            <w:rStyle w:val="Collegamentoipertestuale"/>
            <w:rFonts w:ascii="Palatino Linotype" w:hAnsi="Palatino Linotype"/>
            <w:sz w:val="21"/>
            <w:szCs w:val="21"/>
          </w:rPr>
          <w:t>www.accademiabelleartiverona.it</w:t>
        </w:r>
      </w:hyperlink>
      <w:r>
        <w:rPr>
          <w:rFonts w:ascii="Palatino Linotype" w:hAnsi="Palatino Linotype"/>
          <w:sz w:val="21"/>
          <w:szCs w:val="21"/>
        </w:rPr>
        <w:t xml:space="preserve"> </w:t>
      </w:r>
      <w:r>
        <w:rPr>
          <w:rFonts w:ascii="Palatino Linotype" w:hAnsi="Palatino Linotype"/>
          <w:sz w:val="21"/>
          <w:szCs w:val="21"/>
        </w:rPr>
        <w:br/>
      </w:r>
      <w:hyperlink r:id="rId5" w:tgtFrame="_blank" w:history="1">
        <w:r>
          <w:rPr>
            <w:rStyle w:val="Collegamentoipertestuale"/>
            <w:rFonts w:ascii="Palatino Linotype" w:hAnsi="Palatino Linotype"/>
            <w:sz w:val="21"/>
            <w:szCs w:val="21"/>
          </w:rPr>
          <w:t>didattica@accademiabelleartiverona.it</w:t>
        </w:r>
      </w:hyperlink>
      <w:r>
        <w:rPr>
          <w:rFonts w:ascii="Palatino Linotype" w:hAnsi="Palatino Linotype"/>
          <w:sz w:val="21"/>
          <w:szCs w:val="21"/>
        </w:rPr>
        <w:t xml:space="preserve"> </w:t>
      </w:r>
    </w:p>
    <w:p w:rsidR="00292DFD" w:rsidRDefault="00292DFD">
      <w:bookmarkStart w:id="0" w:name="_GoBack"/>
      <w:bookmarkEnd w:id="0"/>
    </w:p>
    <w:sectPr w:rsidR="00292D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585"/>
    <w:rsid w:val="00292DFD"/>
    <w:rsid w:val="00DE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0D853E-046C-4E6E-862C-6356CEE74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E7585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DE75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E75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5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dattica@accademiabelleartiverona.it" TargetMode="External"/><Relationship Id="rId4" Type="http://schemas.openxmlformats.org/officeDocument/2006/relationships/hyperlink" Target="http://a2e0c.s14.it/e/t?q=n%3dO8NKQ%26r%3dJ%26y%3dOCS%26z%3dS7KI%26I%3dnClygt5D_xjdn_9t_3oYi_C4_xjdn_8y8K3.tn1gwpAotm3r5pyxCtJkAzBg.25%262%3d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ceradini</dc:creator>
  <cp:keywords/>
  <dc:description/>
  <cp:lastModifiedBy>giancarlo ceradini</cp:lastModifiedBy>
  <cp:revision>1</cp:revision>
  <dcterms:created xsi:type="dcterms:W3CDTF">2015-01-12T10:43:00Z</dcterms:created>
  <dcterms:modified xsi:type="dcterms:W3CDTF">2015-01-12T10:44:00Z</dcterms:modified>
</cp:coreProperties>
</file>