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33A" w:rsidRPr="00AD2C64" w:rsidRDefault="00C2133A" w:rsidP="009B1637">
      <w:pPr>
        <w:ind w:left="426" w:right="566"/>
        <w:rPr>
          <w:rFonts w:ascii="Verdana" w:hAnsi="Verdana"/>
          <w:bCs/>
          <w:sz w:val="18"/>
          <w:szCs w:val="22"/>
        </w:rPr>
      </w:pPr>
    </w:p>
    <w:p w:rsidR="00A24017" w:rsidRPr="00AD2C64" w:rsidRDefault="00A24017" w:rsidP="00A24017">
      <w:pPr>
        <w:tabs>
          <w:tab w:val="left" w:pos="7129"/>
        </w:tabs>
        <w:rPr>
          <w:rFonts w:ascii="Verdana" w:hAnsi="Verdana"/>
          <w:bCs/>
          <w:sz w:val="18"/>
          <w:szCs w:val="22"/>
        </w:rPr>
      </w:pPr>
      <w:r w:rsidRPr="00AD2C64">
        <w:rPr>
          <w:rFonts w:ascii="Verdana" w:hAnsi="Verdana"/>
          <w:bCs/>
          <w:sz w:val="18"/>
          <w:szCs w:val="22"/>
        </w:rPr>
        <w:t xml:space="preserve">USPVR- IntEdu 03                      </w:t>
      </w:r>
      <w:r w:rsidRPr="00AD2C64">
        <w:rPr>
          <w:rFonts w:ascii="Verdana" w:hAnsi="Verdana"/>
          <w:bCs/>
          <w:sz w:val="18"/>
          <w:szCs w:val="22"/>
        </w:rPr>
        <w:tab/>
        <w:t xml:space="preserve">  </w:t>
      </w:r>
      <w:r w:rsidR="00AD2C64">
        <w:rPr>
          <w:rFonts w:ascii="Verdana" w:hAnsi="Verdana"/>
          <w:bCs/>
          <w:sz w:val="18"/>
          <w:szCs w:val="22"/>
        </w:rPr>
        <w:t xml:space="preserve">     </w:t>
      </w:r>
      <w:r w:rsidRPr="00AD2C64">
        <w:rPr>
          <w:rFonts w:ascii="Verdana" w:hAnsi="Verdana"/>
          <w:bCs/>
          <w:sz w:val="18"/>
          <w:szCs w:val="22"/>
        </w:rPr>
        <w:t xml:space="preserve">      Verona, </w:t>
      </w:r>
      <w:r w:rsidR="003C74FA">
        <w:rPr>
          <w:rFonts w:ascii="Verdana" w:hAnsi="Verdana"/>
          <w:bCs/>
          <w:sz w:val="18"/>
          <w:szCs w:val="22"/>
        </w:rPr>
        <w:t>2</w:t>
      </w:r>
      <w:r w:rsidRPr="00AD2C64">
        <w:rPr>
          <w:rFonts w:ascii="Verdana" w:hAnsi="Verdana"/>
          <w:bCs/>
          <w:sz w:val="18"/>
          <w:szCs w:val="22"/>
        </w:rPr>
        <w:t>.</w:t>
      </w:r>
      <w:r w:rsidR="00230A42" w:rsidRPr="00AD2C64">
        <w:rPr>
          <w:rFonts w:ascii="Verdana" w:hAnsi="Verdana"/>
          <w:bCs/>
          <w:sz w:val="18"/>
          <w:szCs w:val="22"/>
        </w:rPr>
        <w:t>0</w:t>
      </w:r>
      <w:r w:rsidR="003C74FA">
        <w:rPr>
          <w:rFonts w:ascii="Verdana" w:hAnsi="Verdana"/>
          <w:bCs/>
          <w:sz w:val="18"/>
          <w:szCs w:val="22"/>
        </w:rPr>
        <w:t>4</w:t>
      </w:r>
      <w:r w:rsidRPr="00AD2C64">
        <w:rPr>
          <w:rFonts w:ascii="Verdana" w:hAnsi="Verdana"/>
          <w:bCs/>
          <w:sz w:val="18"/>
          <w:szCs w:val="22"/>
        </w:rPr>
        <w:t>.1</w:t>
      </w:r>
      <w:r w:rsidR="00566EC6" w:rsidRPr="00AD2C64">
        <w:rPr>
          <w:rFonts w:ascii="Verdana" w:hAnsi="Verdana"/>
          <w:bCs/>
          <w:sz w:val="18"/>
          <w:szCs w:val="22"/>
        </w:rPr>
        <w:t>5</w:t>
      </w:r>
    </w:p>
    <w:p w:rsidR="00A24017" w:rsidRPr="00AD2C64" w:rsidRDefault="00A24017" w:rsidP="00A24017">
      <w:pPr>
        <w:tabs>
          <w:tab w:val="left" w:pos="7129"/>
        </w:tabs>
        <w:rPr>
          <w:rFonts w:ascii="Verdana" w:hAnsi="Verdana"/>
          <w:bCs/>
          <w:sz w:val="18"/>
          <w:szCs w:val="22"/>
        </w:rPr>
      </w:pPr>
      <w:r w:rsidRPr="00AD2C64">
        <w:rPr>
          <w:rFonts w:ascii="Verdana" w:hAnsi="Verdana"/>
          <w:bCs/>
          <w:sz w:val="18"/>
          <w:szCs w:val="22"/>
        </w:rPr>
        <w:t xml:space="preserve">Prot.n. </w:t>
      </w:r>
      <w:r w:rsidR="003C74FA">
        <w:rPr>
          <w:rFonts w:ascii="Verdana" w:hAnsi="Verdana"/>
          <w:bCs/>
          <w:sz w:val="18"/>
          <w:szCs w:val="22"/>
        </w:rPr>
        <w:t>225</w:t>
      </w:r>
      <w:r w:rsidR="00127E00">
        <w:rPr>
          <w:rFonts w:ascii="Verdana" w:hAnsi="Verdana"/>
          <w:bCs/>
          <w:sz w:val="18"/>
          <w:szCs w:val="22"/>
        </w:rPr>
        <w:t>8</w:t>
      </w:r>
      <w:r w:rsidR="003C74FA">
        <w:rPr>
          <w:rFonts w:ascii="Verdana" w:hAnsi="Verdana"/>
          <w:bCs/>
          <w:sz w:val="18"/>
          <w:szCs w:val="22"/>
        </w:rPr>
        <w:t>/A.41.a</w:t>
      </w:r>
    </w:p>
    <w:p w:rsidR="00A24017" w:rsidRPr="00AD2C64" w:rsidRDefault="00A24017" w:rsidP="00A24017">
      <w:pPr>
        <w:tabs>
          <w:tab w:val="left" w:pos="7129"/>
        </w:tabs>
        <w:jc w:val="right"/>
        <w:rPr>
          <w:rFonts w:ascii="Verdana" w:hAnsi="Verdana"/>
          <w:bCs/>
          <w:sz w:val="18"/>
          <w:szCs w:val="22"/>
        </w:rPr>
      </w:pPr>
    </w:p>
    <w:p w:rsidR="00A24017" w:rsidRPr="00AD2C64" w:rsidRDefault="00A24017" w:rsidP="00A24017">
      <w:pPr>
        <w:tabs>
          <w:tab w:val="left" w:pos="7129"/>
        </w:tabs>
        <w:jc w:val="right"/>
        <w:rPr>
          <w:rFonts w:ascii="Verdana" w:hAnsi="Verdana"/>
          <w:bCs/>
          <w:sz w:val="18"/>
          <w:szCs w:val="22"/>
        </w:rPr>
      </w:pPr>
    </w:p>
    <w:p w:rsidR="00A24017" w:rsidRPr="00AD2C64" w:rsidRDefault="00A24017" w:rsidP="00D34E6C">
      <w:pPr>
        <w:shd w:val="clear" w:color="auto" w:fill="FFFFFF"/>
        <w:jc w:val="right"/>
        <w:rPr>
          <w:rFonts w:ascii="Verdana" w:hAnsi="Verdana"/>
          <w:bCs/>
          <w:sz w:val="18"/>
          <w:szCs w:val="22"/>
        </w:rPr>
      </w:pPr>
      <w:r w:rsidRPr="00AD2C64">
        <w:rPr>
          <w:rFonts w:ascii="Verdana" w:hAnsi="Verdana"/>
          <w:bCs/>
          <w:sz w:val="18"/>
          <w:szCs w:val="22"/>
        </w:rPr>
        <w:t xml:space="preserve"> </w:t>
      </w:r>
      <w:r w:rsidR="00D34E6C" w:rsidRPr="00AD2C64">
        <w:rPr>
          <w:rFonts w:ascii="Verdana" w:hAnsi="Verdana"/>
          <w:bCs/>
          <w:sz w:val="18"/>
          <w:szCs w:val="22"/>
        </w:rPr>
        <w:t>Dirigenti Scolastici</w:t>
      </w:r>
    </w:p>
    <w:p w:rsidR="00D34E6C" w:rsidRPr="00AD2C64" w:rsidRDefault="00D34E6C" w:rsidP="00D34E6C">
      <w:pPr>
        <w:shd w:val="clear" w:color="auto" w:fill="FFFFFF"/>
        <w:jc w:val="right"/>
        <w:rPr>
          <w:rFonts w:ascii="Verdana" w:hAnsi="Verdana"/>
          <w:bCs/>
          <w:sz w:val="18"/>
          <w:szCs w:val="22"/>
        </w:rPr>
      </w:pPr>
      <w:r w:rsidRPr="00AD2C64">
        <w:rPr>
          <w:rFonts w:ascii="Verdana" w:hAnsi="Verdana"/>
          <w:bCs/>
          <w:sz w:val="18"/>
          <w:szCs w:val="22"/>
        </w:rPr>
        <w:t>Scuole di ogni ordine e grado</w:t>
      </w:r>
    </w:p>
    <w:p w:rsidR="00D34E6C" w:rsidRPr="00AD2C64" w:rsidRDefault="00D34E6C" w:rsidP="00D34E6C">
      <w:pPr>
        <w:shd w:val="clear" w:color="auto" w:fill="FFFFFF"/>
        <w:jc w:val="right"/>
        <w:rPr>
          <w:rFonts w:ascii="Verdana" w:hAnsi="Verdana"/>
          <w:bCs/>
          <w:sz w:val="18"/>
          <w:szCs w:val="22"/>
        </w:rPr>
      </w:pPr>
      <w:r w:rsidRPr="00AD2C64">
        <w:rPr>
          <w:rFonts w:ascii="Verdana" w:hAnsi="Verdana"/>
          <w:bCs/>
          <w:sz w:val="18"/>
          <w:szCs w:val="22"/>
        </w:rPr>
        <w:t>Verona e provincia</w:t>
      </w:r>
    </w:p>
    <w:p w:rsidR="00A24017" w:rsidRPr="00AD2C64" w:rsidRDefault="00A24017" w:rsidP="00A24017">
      <w:pPr>
        <w:jc w:val="right"/>
        <w:rPr>
          <w:rFonts w:ascii="Verdana" w:hAnsi="Verdana"/>
          <w:bCs/>
          <w:sz w:val="18"/>
          <w:szCs w:val="22"/>
        </w:rPr>
      </w:pPr>
    </w:p>
    <w:p w:rsidR="00A24017" w:rsidRPr="00AD2C64" w:rsidRDefault="00A24017" w:rsidP="00A24017">
      <w:pPr>
        <w:jc w:val="right"/>
        <w:rPr>
          <w:rFonts w:ascii="Verdana" w:hAnsi="Verdana"/>
          <w:bCs/>
          <w:sz w:val="18"/>
          <w:szCs w:val="22"/>
        </w:rPr>
      </w:pPr>
    </w:p>
    <w:p w:rsidR="00D34E6C" w:rsidRPr="00AD2C64" w:rsidRDefault="00D34E6C" w:rsidP="00425B1E">
      <w:pPr>
        <w:spacing w:line="360" w:lineRule="auto"/>
        <w:jc w:val="both"/>
        <w:rPr>
          <w:rFonts w:ascii="Verdana" w:hAnsi="Verdana"/>
          <w:bCs/>
          <w:sz w:val="18"/>
          <w:szCs w:val="22"/>
        </w:rPr>
      </w:pPr>
      <w:r w:rsidRPr="00AD2C64">
        <w:rPr>
          <w:rFonts w:ascii="Verdana" w:hAnsi="Verdana"/>
          <w:bCs/>
          <w:sz w:val="18"/>
          <w:szCs w:val="22"/>
        </w:rPr>
        <w:t xml:space="preserve">Oggetto: </w:t>
      </w:r>
      <w:r w:rsidR="00750FE1" w:rsidRPr="00AD2C64">
        <w:rPr>
          <w:rFonts w:ascii="Verdana" w:hAnsi="Verdana"/>
          <w:b/>
          <w:bCs/>
          <w:sz w:val="18"/>
          <w:szCs w:val="22"/>
        </w:rPr>
        <w:t>Iniziative museali della provincia di Verona e del Veneto</w:t>
      </w:r>
    </w:p>
    <w:p w:rsidR="00D34E6C" w:rsidRPr="00AD2C64" w:rsidRDefault="00D34E6C" w:rsidP="00425B1E">
      <w:pPr>
        <w:spacing w:line="360" w:lineRule="auto"/>
        <w:jc w:val="both"/>
        <w:rPr>
          <w:rFonts w:ascii="Verdana" w:hAnsi="Verdana"/>
          <w:bCs/>
          <w:sz w:val="18"/>
          <w:szCs w:val="22"/>
        </w:rPr>
      </w:pPr>
    </w:p>
    <w:p w:rsidR="00D34E6C" w:rsidRDefault="00750FE1" w:rsidP="00425B1E">
      <w:pPr>
        <w:spacing w:line="360" w:lineRule="auto"/>
        <w:jc w:val="both"/>
        <w:rPr>
          <w:rFonts w:ascii="Verdana" w:hAnsi="Verdana"/>
          <w:bCs/>
          <w:sz w:val="18"/>
          <w:szCs w:val="22"/>
        </w:rPr>
      </w:pPr>
      <w:r w:rsidRPr="00AD2C64">
        <w:rPr>
          <w:rFonts w:ascii="Verdana" w:hAnsi="Verdana"/>
          <w:bCs/>
          <w:sz w:val="18"/>
          <w:szCs w:val="22"/>
        </w:rPr>
        <w:t xml:space="preserve">Si ha il piacere di </w:t>
      </w:r>
      <w:r w:rsidR="00BE3570" w:rsidRPr="00AD2C64">
        <w:rPr>
          <w:rFonts w:ascii="Verdana" w:hAnsi="Verdana"/>
          <w:bCs/>
          <w:sz w:val="18"/>
          <w:szCs w:val="22"/>
        </w:rPr>
        <w:t>sotto</w:t>
      </w:r>
      <w:r w:rsidRPr="00AD2C64">
        <w:rPr>
          <w:rFonts w:ascii="Verdana" w:hAnsi="Verdana"/>
          <w:bCs/>
          <w:sz w:val="18"/>
          <w:szCs w:val="22"/>
        </w:rPr>
        <w:t xml:space="preserve">porre </w:t>
      </w:r>
      <w:r w:rsidR="00E67951">
        <w:rPr>
          <w:rFonts w:ascii="Verdana" w:hAnsi="Verdana"/>
          <w:bCs/>
          <w:sz w:val="18"/>
          <w:szCs w:val="22"/>
        </w:rPr>
        <w:t>alla Vs. cortese attenzione</w:t>
      </w:r>
      <w:r w:rsidRPr="00AD2C64">
        <w:rPr>
          <w:rFonts w:ascii="Verdana" w:hAnsi="Verdana"/>
          <w:bCs/>
          <w:sz w:val="18"/>
          <w:szCs w:val="22"/>
        </w:rPr>
        <w:t xml:space="preserve"> le </w:t>
      </w:r>
      <w:r w:rsidR="00E67951">
        <w:rPr>
          <w:rFonts w:ascii="Verdana" w:hAnsi="Verdana"/>
          <w:bCs/>
          <w:sz w:val="18"/>
          <w:szCs w:val="22"/>
        </w:rPr>
        <w:t xml:space="preserve">informazioni relative alle </w:t>
      </w:r>
      <w:r w:rsidRPr="00AD2C64">
        <w:rPr>
          <w:rFonts w:ascii="Verdana" w:hAnsi="Verdana"/>
          <w:bCs/>
          <w:sz w:val="18"/>
          <w:szCs w:val="22"/>
        </w:rPr>
        <w:t>iniziative museali presenti nel nostro territorio che hanno segnalato le loro attività a questo Ufficio:</w:t>
      </w:r>
    </w:p>
    <w:p w:rsidR="00AD2C64" w:rsidRPr="00AD2C64" w:rsidRDefault="00AD2C64" w:rsidP="00425B1E">
      <w:pPr>
        <w:spacing w:line="360" w:lineRule="auto"/>
        <w:jc w:val="both"/>
        <w:rPr>
          <w:rFonts w:ascii="Verdana" w:hAnsi="Verdana"/>
          <w:bCs/>
          <w:sz w:val="18"/>
          <w:szCs w:val="22"/>
        </w:rPr>
      </w:pPr>
    </w:p>
    <w:p w:rsidR="002B7980" w:rsidRDefault="002B7980" w:rsidP="002B7980">
      <w:pPr>
        <w:numPr>
          <w:ilvl w:val="0"/>
          <w:numId w:val="17"/>
        </w:numPr>
        <w:spacing w:line="360" w:lineRule="auto"/>
        <w:jc w:val="both"/>
        <w:rPr>
          <w:rFonts w:ascii="Verdana" w:hAnsi="Verdana"/>
          <w:bCs/>
          <w:sz w:val="18"/>
          <w:szCs w:val="22"/>
        </w:rPr>
      </w:pPr>
      <w:r w:rsidRPr="00AD2C64">
        <w:rPr>
          <w:rFonts w:ascii="Verdana" w:hAnsi="Verdana"/>
          <w:b/>
          <w:bCs/>
          <w:sz w:val="18"/>
          <w:szCs w:val="22"/>
        </w:rPr>
        <w:t>Musei Civici della Città di Verona</w:t>
      </w:r>
      <w:r w:rsidRPr="00BE3570">
        <w:rPr>
          <w:rFonts w:ascii="Verdana" w:hAnsi="Verdana"/>
          <w:bCs/>
          <w:sz w:val="18"/>
          <w:szCs w:val="22"/>
        </w:rPr>
        <w:t>: Museo di castelvecchio, Galleria d’Arte Moderna “Achille Forti”, Museo degli Affreschi “G. B. Cavalcaselle”, Museo Lapidario Maffeiano, Museo Archeologico, Museo di storia Naturale</w:t>
      </w:r>
      <w:r w:rsidR="008A7CDD" w:rsidRPr="00BE3570">
        <w:rPr>
          <w:rFonts w:ascii="Verdana" w:hAnsi="Verdana"/>
          <w:bCs/>
          <w:sz w:val="18"/>
          <w:szCs w:val="22"/>
        </w:rPr>
        <w:t>, centro Internazionale di Fotografia presso Scavi Scaligeri. Per informazioni e prenotazioni: Segreteria Didattica, tel. 045.8036353, fax 045.597140</w:t>
      </w:r>
    </w:p>
    <w:p w:rsidR="00EE5225" w:rsidRDefault="00EE5225" w:rsidP="002B7980">
      <w:pPr>
        <w:numPr>
          <w:ilvl w:val="0"/>
          <w:numId w:val="17"/>
        </w:numPr>
        <w:spacing w:line="360" w:lineRule="auto"/>
        <w:jc w:val="both"/>
        <w:rPr>
          <w:rFonts w:ascii="Verdana" w:hAnsi="Verdana"/>
          <w:bCs/>
          <w:sz w:val="18"/>
          <w:szCs w:val="22"/>
        </w:rPr>
      </w:pPr>
    </w:p>
    <w:p w:rsidR="00EE5225" w:rsidRDefault="00EE5225" w:rsidP="00EE5225">
      <w:pPr>
        <w:pStyle w:val="paragraphstyle1"/>
        <w:numPr>
          <w:ilvl w:val="0"/>
          <w:numId w:val="17"/>
        </w:numPr>
        <w:shd w:val="clear" w:color="auto" w:fill="FFFFFF"/>
        <w:spacing w:before="0" w:beforeAutospacing="0" w:after="0" w:afterAutospacing="0" w:line="360" w:lineRule="auto"/>
        <w:jc w:val="both"/>
        <w:rPr>
          <w:rFonts w:ascii="Verdana" w:hAnsi="Verdana"/>
          <w:bCs/>
          <w:sz w:val="18"/>
          <w:szCs w:val="22"/>
        </w:rPr>
      </w:pPr>
      <w:r w:rsidRPr="00BE3570">
        <w:rPr>
          <w:rFonts w:ascii="Verdana" w:hAnsi="Verdana"/>
          <w:b/>
          <w:bCs/>
          <w:sz w:val="18"/>
          <w:szCs w:val="22"/>
        </w:rPr>
        <w:t>Museo dei Fossili di Bolca</w:t>
      </w:r>
      <w:r w:rsidRPr="00BE3570">
        <w:rPr>
          <w:rFonts w:ascii="Verdana" w:hAnsi="Verdana"/>
          <w:bCs/>
          <w:sz w:val="18"/>
          <w:szCs w:val="22"/>
        </w:rPr>
        <w:t>. La visita al museo è un viaggio nel tempo e nello spazio, alla scoperta di un momento particolare del nostro pianeta, della sua natura e della sua evoluzione. Il Museo dei Fossili</w:t>
      </w:r>
      <w:r>
        <w:rPr>
          <w:rFonts w:ascii="Verdana" w:hAnsi="Verdana"/>
          <w:bCs/>
          <w:sz w:val="18"/>
          <w:szCs w:val="22"/>
        </w:rPr>
        <w:t xml:space="preserve"> </w:t>
      </w:r>
      <w:r w:rsidRPr="00BE3570">
        <w:rPr>
          <w:rFonts w:ascii="Verdana" w:hAnsi="Verdana"/>
          <w:bCs/>
          <w:sz w:val="18"/>
          <w:szCs w:val="22"/>
        </w:rPr>
        <w:t xml:space="preserve">è stato realizzato con moderni criteri museografici. Il percorso museale è effettuabile a più livelli. La semplice visione dei reperti esposti può essere coadiuvata dalla lettura dei testi, localmente arricchiti di immagini che rappresentano la fauna attuale. E’ possibile, inoltre, completare il percorso con la visione di un filmato e di grandi pannelli che illustrano alcune ricostruzioni dell’antico ambiente di Bolca, 50 milioni di anni fa. I due grandi acquari marini con ambiente mediterraneo e tropicale presenti a piano terreno, permettono il confronto tra le faune attuali con quelle vissute 50 milioni di anni fa. Al piano superiore, invece, viene sottolineata la grande varietà di fauna e flora provenienti dalla Pesciara e dal Monte Postale. </w:t>
      </w:r>
    </w:p>
    <w:p w:rsidR="00EE5225" w:rsidRDefault="00EE5225" w:rsidP="00EE5225">
      <w:pPr>
        <w:pStyle w:val="paragraphstyle1"/>
        <w:shd w:val="clear" w:color="auto" w:fill="FFFFFF"/>
        <w:spacing w:before="0" w:beforeAutospacing="0" w:after="0" w:afterAutospacing="0" w:line="360" w:lineRule="auto"/>
        <w:ind w:left="720"/>
        <w:jc w:val="both"/>
        <w:rPr>
          <w:rFonts w:ascii="Verdana" w:hAnsi="Verdana"/>
          <w:bCs/>
          <w:sz w:val="18"/>
          <w:szCs w:val="22"/>
        </w:rPr>
      </w:pPr>
      <w:r w:rsidRPr="00BE3570">
        <w:rPr>
          <w:rFonts w:ascii="Verdana" w:hAnsi="Verdana"/>
          <w:bCs/>
          <w:sz w:val="18"/>
          <w:szCs w:val="22"/>
        </w:rPr>
        <w:t xml:space="preserve">Per info: </w:t>
      </w:r>
      <w:r>
        <w:rPr>
          <w:rFonts w:ascii="Verdana" w:hAnsi="Verdana"/>
          <w:bCs/>
          <w:sz w:val="18"/>
          <w:szCs w:val="22"/>
        </w:rPr>
        <w:t xml:space="preserve"> </w:t>
      </w:r>
      <w:hyperlink r:id="rId7" w:history="1">
        <w:r w:rsidRPr="003754E3">
          <w:rPr>
            <w:rStyle w:val="Collegamentoipertestuale"/>
            <w:rFonts w:ascii="Verdana" w:hAnsi="Verdana"/>
            <w:bCs/>
            <w:sz w:val="18"/>
            <w:szCs w:val="22"/>
          </w:rPr>
          <w:t>www.museodeifossili.it</w:t>
        </w:r>
      </w:hyperlink>
      <w:r>
        <w:rPr>
          <w:rFonts w:ascii="Verdana" w:hAnsi="Verdana"/>
          <w:bCs/>
          <w:sz w:val="18"/>
          <w:szCs w:val="22"/>
        </w:rPr>
        <w:t xml:space="preserve">  ; e-mail:</w:t>
      </w:r>
      <w:r w:rsidRPr="00BE3570">
        <w:rPr>
          <w:rFonts w:ascii="Verdana" w:hAnsi="Verdana"/>
          <w:bCs/>
          <w:sz w:val="18"/>
          <w:szCs w:val="22"/>
        </w:rPr>
        <w:t xml:space="preserve">  </w:t>
      </w:r>
      <w:hyperlink r:id="rId8" w:history="1">
        <w:r w:rsidRPr="00BE3570">
          <w:rPr>
            <w:rFonts w:ascii="Verdana" w:hAnsi="Verdana"/>
            <w:bCs/>
            <w:sz w:val="18"/>
            <w:szCs w:val="22"/>
          </w:rPr>
          <w:t>info@museodeifossili.it</w:t>
        </w:r>
      </w:hyperlink>
      <w:r>
        <w:rPr>
          <w:rFonts w:ascii="Verdana" w:hAnsi="Verdana"/>
          <w:bCs/>
          <w:sz w:val="18"/>
          <w:szCs w:val="22"/>
        </w:rPr>
        <w:t xml:space="preserve"> </w:t>
      </w:r>
    </w:p>
    <w:p w:rsidR="00EE5225" w:rsidRDefault="00EE5225" w:rsidP="00EE5225">
      <w:pPr>
        <w:pStyle w:val="paragraphstyle1"/>
        <w:shd w:val="clear" w:color="auto" w:fill="FFFFFF"/>
        <w:spacing w:before="0" w:beforeAutospacing="0" w:after="0" w:afterAutospacing="0" w:line="360" w:lineRule="auto"/>
        <w:ind w:left="720"/>
        <w:jc w:val="both"/>
        <w:rPr>
          <w:rFonts w:ascii="Verdana" w:hAnsi="Verdana"/>
          <w:bCs/>
          <w:sz w:val="18"/>
          <w:szCs w:val="22"/>
        </w:rPr>
      </w:pPr>
    </w:p>
    <w:p w:rsidR="00EE5225" w:rsidRDefault="00EE5225" w:rsidP="00EE5225">
      <w:pPr>
        <w:pStyle w:val="NormaleWeb"/>
        <w:numPr>
          <w:ilvl w:val="0"/>
          <w:numId w:val="17"/>
        </w:numPr>
        <w:shd w:val="clear" w:color="auto" w:fill="FFFFFF"/>
        <w:spacing w:before="0" w:beforeAutospacing="0" w:after="0" w:afterAutospacing="0" w:line="360" w:lineRule="auto"/>
        <w:jc w:val="both"/>
        <w:rPr>
          <w:rFonts w:ascii="Verdana" w:hAnsi="Verdana"/>
          <w:bCs/>
          <w:sz w:val="18"/>
          <w:szCs w:val="22"/>
        </w:rPr>
      </w:pPr>
      <w:r w:rsidRPr="00AD2C64">
        <w:rPr>
          <w:rFonts w:ascii="Verdana" w:hAnsi="Verdana"/>
          <w:b/>
          <w:bCs/>
          <w:sz w:val="18"/>
          <w:szCs w:val="22"/>
        </w:rPr>
        <w:t>Rete Museale Legnago Musei.</w:t>
      </w:r>
      <w:r w:rsidRPr="00AD2C64">
        <w:rPr>
          <w:rFonts w:ascii="Verdana" w:hAnsi="Verdana"/>
          <w:bCs/>
          <w:sz w:val="18"/>
          <w:szCs w:val="22"/>
        </w:rPr>
        <w:t xml:space="preserve"> L’ampia offerta didattica integrata della rete museale ‘Legnago Musei’ si caratterizza in primo luogo per la sinergia tra diverse realtà culturali che operano da decenni con riconosciuto successo nella pianura veronese. Il ‘fare rete’ tra i musei della Fondazione Fioroni, la Biblioteca pubblica Fioroni e il Centro Ambientale Archeologico - Museo Civico ha permesso di ideare e proporre un’offerta formativa cronologicamente estesa e differenziata nei contenuti e negli approcci, in grado di rispondere alle esigenze didattiche delle scuole di ogni ordine e grado. I percorsi didattici, i laboratori e le location didattiche esterne  costituiscono progetti didattici innovativi e stimolanti, capaci di guidare gli insegnanti e gli studenti verso nuovi modi per conoscere la storia, l’archeologia, l’arte, l’ambiente e il paesaggio della pianura veronese. L’offerta didattica di ‘Legnago Musei’ si rivolge anche agli insegnanti, al pubblico adulto e agli studenti delle scuole superiori e dell’università con i corsi di archeologia che hanno ottenuto un grande successo di pubblico. Accompagnati dagli archeologi della Fondazione Fioroni, da docenti e da ricercatori universitari, gli utenti vengono guidati alla scoperta dell’affascinante passato della pianura veronese con lezioni teoriche e pratiche. Per informazioni visitare il sito </w:t>
      </w:r>
      <w:hyperlink r:id="rId9" w:history="1">
        <w:r w:rsidRPr="00AD2C64">
          <w:rPr>
            <w:rStyle w:val="Collegamentoipertestuale"/>
            <w:rFonts w:ascii="Verdana" w:hAnsi="Verdana"/>
            <w:bCs/>
            <w:sz w:val="18"/>
            <w:szCs w:val="22"/>
          </w:rPr>
          <w:t>http://www.fondazione-fioroni.it/</w:t>
        </w:r>
      </w:hyperlink>
      <w:r w:rsidRPr="00AD2C64">
        <w:rPr>
          <w:rFonts w:ascii="Verdana" w:hAnsi="Verdana"/>
          <w:bCs/>
          <w:sz w:val="18"/>
          <w:szCs w:val="22"/>
        </w:rPr>
        <w:t xml:space="preserve"> , o contattare la Fondazione Fioroni</w:t>
      </w:r>
      <w:r>
        <w:rPr>
          <w:rFonts w:ascii="Verdana" w:hAnsi="Verdana"/>
          <w:bCs/>
          <w:sz w:val="18"/>
          <w:szCs w:val="22"/>
        </w:rPr>
        <w:t xml:space="preserve">, </w:t>
      </w:r>
      <w:r w:rsidRPr="00AD2C64">
        <w:rPr>
          <w:rFonts w:ascii="Verdana" w:hAnsi="Verdana"/>
          <w:bCs/>
          <w:sz w:val="18"/>
          <w:szCs w:val="22"/>
        </w:rPr>
        <w:t>Tel. 0442-20052</w:t>
      </w:r>
      <w:r>
        <w:rPr>
          <w:rFonts w:ascii="Verdana" w:hAnsi="Verdana"/>
          <w:bCs/>
          <w:sz w:val="18"/>
          <w:szCs w:val="22"/>
        </w:rPr>
        <w:t xml:space="preserve"> </w:t>
      </w:r>
      <w:r w:rsidRPr="00AD2C64">
        <w:rPr>
          <w:rFonts w:ascii="Verdana" w:hAnsi="Verdana"/>
          <w:bCs/>
          <w:sz w:val="18"/>
          <w:szCs w:val="22"/>
        </w:rPr>
        <w:t>Fax 0442 603490</w:t>
      </w:r>
      <w:r>
        <w:rPr>
          <w:rFonts w:ascii="Verdana" w:hAnsi="Verdana"/>
          <w:bCs/>
          <w:sz w:val="18"/>
          <w:szCs w:val="22"/>
        </w:rPr>
        <w:t xml:space="preserve">; e-mail: </w:t>
      </w:r>
      <w:hyperlink r:id="rId10" w:history="1">
        <w:r w:rsidRPr="003754E3">
          <w:rPr>
            <w:rStyle w:val="Collegamentoipertestuale"/>
            <w:rFonts w:ascii="Verdana" w:hAnsi="Verdana"/>
            <w:bCs/>
            <w:sz w:val="18"/>
            <w:szCs w:val="22"/>
          </w:rPr>
          <w:t>museo@fondazione-fioroni.it</w:t>
        </w:r>
      </w:hyperlink>
      <w:r>
        <w:rPr>
          <w:rFonts w:ascii="Verdana" w:hAnsi="Verdana"/>
          <w:bCs/>
          <w:sz w:val="18"/>
          <w:szCs w:val="22"/>
        </w:rPr>
        <w:t xml:space="preserve">. </w:t>
      </w:r>
    </w:p>
    <w:p w:rsidR="00BE3570" w:rsidRPr="00BE3570" w:rsidRDefault="00BE3570" w:rsidP="00BE3570">
      <w:pPr>
        <w:spacing w:line="360" w:lineRule="auto"/>
        <w:ind w:left="720"/>
        <w:jc w:val="both"/>
        <w:rPr>
          <w:rFonts w:ascii="Verdana" w:hAnsi="Verdana"/>
          <w:bCs/>
          <w:sz w:val="18"/>
          <w:szCs w:val="22"/>
        </w:rPr>
      </w:pPr>
    </w:p>
    <w:p w:rsidR="000449B8" w:rsidRPr="00BE3570" w:rsidRDefault="00BF3172" w:rsidP="000449B8">
      <w:pPr>
        <w:numPr>
          <w:ilvl w:val="0"/>
          <w:numId w:val="17"/>
        </w:numPr>
        <w:spacing w:line="360" w:lineRule="auto"/>
        <w:jc w:val="both"/>
        <w:rPr>
          <w:rFonts w:ascii="Verdana" w:hAnsi="Verdana"/>
          <w:bCs/>
          <w:sz w:val="18"/>
          <w:szCs w:val="22"/>
        </w:rPr>
      </w:pPr>
      <w:r w:rsidRPr="00BE3570">
        <w:rPr>
          <w:rFonts w:ascii="Verdana" w:hAnsi="Verdana"/>
          <w:b/>
          <w:bCs/>
          <w:sz w:val="18"/>
          <w:szCs w:val="22"/>
        </w:rPr>
        <w:t>Museo di Cisano “Sisàn”</w:t>
      </w:r>
      <w:r w:rsidR="00BE3570" w:rsidRPr="00BE3570">
        <w:rPr>
          <w:rFonts w:ascii="Verdana" w:hAnsi="Verdana"/>
          <w:b/>
          <w:bCs/>
          <w:sz w:val="18"/>
          <w:szCs w:val="22"/>
        </w:rPr>
        <w:t xml:space="preserve">, </w:t>
      </w:r>
      <w:r w:rsidRPr="00BE3570">
        <w:rPr>
          <w:rFonts w:ascii="Verdana" w:hAnsi="Verdana"/>
          <w:bCs/>
          <w:sz w:val="18"/>
          <w:szCs w:val="22"/>
        </w:rPr>
        <w:t>una importante entità etno-antropologica del</w:t>
      </w:r>
      <w:r w:rsidR="00BE3570" w:rsidRPr="00BE3570">
        <w:rPr>
          <w:rFonts w:ascii="Verdana" w:hAnsi="Verdana"/>
          <w:bCs/>
          <w:sz w:val="18"/>
          <w:szCs w:val="22"/>
        </w:rPr>
        <w:t xml:space="preserve"> </w:t>
      </w:r>
      <w:r w:rsidRPr="00BE3570">
        <w:rPr>
          <w:rFonts w:ascii="Verdana" w:hAnsi="Verdana"/>
          <w:bCs/>
          <w:sz w:val="18"/>
          <w:szCs w:val="22"/>
        </w:rPr>
        <w:t xml:space="preserve">comprensorio gardesano. Nelle sale del museo </w:t>
      </w:r>
      <w:r w:rsidR="00BE3570">
        <w:rPr>
          <w:rFonts w:ascii="Verdana" w:hAnsi="Verdana"/>
          <w:bCs/>
          <w:sz w:val="18"/>
          <w:szCs w:val="22"/>
        </w:rPr>
        <w:t>si po’ visitare una r</w:t>
      </w:r>
      <w:r w:rsidRPr="00BE3570">
        <w:rPr>
          <w:rFonts w:ascii="Verdana" w:hAnsi="Verdana"/>
          <w:bCs/>
          <w:sz w:val="18"/>
          <w:szCs w:val="22"/>
        </w:rPr>
        <w:t>appresentazione della sagra di Cisano con raccolta di attrezzature attinenti la vita agricola di epoca passata</w:t>
      </w:r>
      <w:r w:rsidR="00BE3570">
        <w:rPr>
          <w:rFonts w:ascii="Verdana" w:hAnsi="Verdana"/>
          <w:bCs/>
          <w:sz w:val="18"/>
          <w:szCs w:val="22"/>
        </w:rPr>
        <w:t>,</w:t>
      </w:r>
      <w:r w:rsidRPr="00BE3570">
        <w:rPr>
          <w:rFonts w:ascii="Verdana" w:hAnsi="Verdana"/>
          <w:bCs/>
          <w:sz w:val="18"/>
          <w:szCs w:val="22"/>
        </w:rPr>
        <w:t xml:space="preserve"> </w:t>
      </w:r>
      <w:r w:rsidR="00BE3570">
        <w:rPr>
          <w:rFonts w:ascii="Verdana" w:hAnsi="Verdana"/>
          <w:bCs/>
          <w:sz w:val="18"/>
          <w:szCs w:val="22"/>
        </w:rPr>
        <w:t xml:space="preserve">vedere </w:t>
      </w:r>
      <w:r w:rsidRPr="00BE3570">
        <w:rPr>
          <w:rFonts w:ascii="Verdana" w:hAnsi="Verdana"/>
          <w:bCs/>
          <w:sz w:val="18"/>
          <w:szCs w:val="22"/>
        </w:rPr>
        <w:t>filmati sugli usi e costumi</w:t>
      </w:r>
      <w:r w:rsidR="00BE3570">
        <w:rPr>
          <w:rFonts w:ascii="Verdana" w:hAnsi="Verdana"/>
          <w:bCs/>
          <w:sz w:val="18"/>
          <w:szCs w:val="22"/>
        </w:rPr>
        <w:t>,</w:t>
      </w:r>
      <w:r w:rsidRPr="00BE3570">
        <w:rPr>
          <w:rFonts w:ascii="Verdana" w:hAnsi="Verdana"/>
          <w:bCs/>
          <w:sz w:val="18"/>
          <w:szCs w:val="22"/>
        </w:rPr>
        <w:t xml:space="preserve"> </w:t>
      </w:r>
      <w:r w:rsidR="00BE3570">
        <w:rPr>
          <w:rFonts w:ascii="Verdana" w:hAnsi="Verdana"/>
          <w:bCs/>
          <w:sz w:val="18"/>
          <w:szCs w:val="22"/>
        </w:rPr>
        <w:t>u</w:t>
      </w:r>
      <w:r w:rsidRPr="00BE3570">
        <w:rPr>
          <w:rFonts w:ascii="Verdana" w:hAnsi="Verdana"/>
          <w:bCs/>
          <w:sz w:val="18"/>
          <w:szCs w:val="22"/>
        </w:rPr>
        <w:t>na importante esposizione ornitologica con attrezzatura multimediale per l’ascolto dei canti delle specie esposte e delle località di provenienza</w:t>
      </w:r>
      <w:r w:rsidR="000449B8" w:rsidRPr="00BE3570">
        <w:rPr>
          <w:rFonts w:ascii="Verdana" w:hAnsi="Verdana"/>
          <w:bCs/>
          <w:sz w:val="18"/>
          <w:szCs w:val="22"/>
        </w:rPr>
        <w:t>. Per info: Museo Sisàn, Via Federico Marzan, 24/3 - 37011 Cisano di Bardolino (Verona), Tel 045 23.77.935 - </w:t>
      </w:r>
      <w:hyperlink r:id="rId11" w:history="1">
        <w:r w:rsidR="000449B8" w:rsidRPr="00BE3570">
          <w:rPr>
            <w:rFonts w:ascii="Verdana" w:hAnsi="Verdana"/>
            <w:bCs/>
            <w:sz w:val="18"/>
            <w:szCs w:val="22"/>
          </w:rPr>
          <w:t>info@sisan.it</w:t>
        </w:r>
      </w:hyperlink>
      <w:r w:rsidR="000449B8" w:rsidRPr="00BE3570">
        <w:rPr>
          <w:rFonts w:ascii="Verdana" w:hAnsi="Verdana"/>
          <w:bCs/>
          <w:sz w:val="18"/>
          <w:szCs w:val="22"/>
        </w:rPr>
        <w:t> - www.sisan.it</w:t>
      </w:r>
    </w:p>
    <w:p w:rsidR="00E67951" w:rsidRDefault="00E67951" w:rsidP="00E67951">
      <w:pPr>
        <w:pStyle w:val="NormaleWeb"/>
        <w:shd w:val="clear" w:color="auto" w:fill="FFFFFF"/>
        <w:spacing w:before="0" w:beforeAutospacing="0" w:after="0" w:afterAutospacing="0" w:line="360" w:lineRule="auto"/>
        <w:ind w:left="720"/>
        <w:jc w:val="both"/>
        <w:rPr>
          <w:rFonts w:ascii="Verdana" w:hAnsi="Verdana"/>
          <w:bCs/>
          <w:sz w:val="18"/>
          <w:szCs w:val="22"/>
        </w:rPr>
      </w:pPr>
    </w:p>
    <w:p w:rsidR="00904378" w:rsidRPr="00904378" w:rsidRDefault="00904378" w:rsidP="00904378">
      <w:pPr>
        <w:pStyle w:val="NormaleWeb"/>
        <w:numPr>
          <w:ilvl w:val="0"/>
          <w:numId w:val="17"/>
        </w:numPr>
        <w:shd w:val="clear" w:color="auto" w:fill="FFFFFF"/>
        <w:spacing w:before="0" w:beforeAutospacing="0" w:after="0" w:afterAutospacing="0" w:line="360" w:lineRule="auto"/>
        <w:jc w:val="both"/>
        <w:rPr>
          <w:rFonts w:ascii="Verdana" w:hAnsi="Verdana"/>
          <w:b/>
          <w:bCs/>
          <w:sz w:val="18"/>
          <w:szCs w:val="22"/>
        </w:rPr>
      </w:pPr>
      <w:r w:rsidRPr="00904378">
        <w:rPr>
          <w:rFonts w:ascii="Verdana" w:hAnsi="Verdana"/>
          <w:b/>
          <w:bCs/>
          <w:sz w:val="18"/>
          <w:szCs w:val="22"/>
        </w:rPr>
        <w:t>Museo</w:t>
      </w:r>
      <w:r w:rsidRPr="00904378">
        <w:rPr>
          <w:b/>
          <w:sz w:val="18"/>
          <w:szCs w:val="22"/>
        </w:rPr>
        <w:t> </w:t>
      </w:r>
      <w:r w:rsidRPr="00904378">
        <w:rPr>
          <w:rFonts w:ascii="Verdana" w:hAnsi="Verdana"/>
          <w:b/>
          <w:bCs/>
          <w:sz w:val="18"/>
          <w:szCs w:val="22"/>
        </w:rPr>
        <w:t>"Walter Rama"</w:t>
      </w:r>
      <w:r w:rsidRPr="00904378">
        <w:rPr>
          <w:b/>
          <w:sz w:val="18"/>
          <w:szCs w:val="22"/>
        </w:rPr>
        <w:t> </w:t>
      </w:r>
      <w:r w:rsidRPr="00904378">
        <w:rPr>
          <w:rFonts w:ascii="Verdana" w:hAnsi="Verdana"/>
          <w:b/>
          <w:bCs/>
          <w:sz w:val="18"/>
          <w:szCs w:val="22"/>
        </w:rPr>
        <w:t>presso il Forte Wohlgemuth a Rivoli Veronese</w:t>
      </w:r>
      <w:r>
        <w:rPr>
          <w:rFonts w:ascii="Verdana" w:hAnsi="Verdana"/>
          <w:b/>
          <w:bCs/>
          <w:sz w:val="18"/>
          <w:szCs w:val="22"/>
        </w:rPr>
        <w:t>.</w:t>
      </w:r>
    </w:p>
    <w:p w:rsidR="00830519" w:rsidRDefault="00E67951" w:rsidP="00E67951">
      <w:pPr>
        <w:pStyle w:val="NormaleWeb"/>
        <w:shd w:val="clear" w:color="auto" w:fill="FFFFFF"/>
        <w:spacing w:before="0" w:beforeAutospacing="0" w:after="0" w:afterAutospacing="0" w:line="360" w:lineRule="auto"/>
        <w:ind w:left="720"/>
        <w:jc w:val="both"/>
        <w:rPr>
          <w:rFonts w:ascii="Verdana" w:hAnsi="Verdana"/>
          <w:bCs/>
          <w:sz w:val="18"/>
          <w:szCs w:val="22"/>
        </w:rPr>
      </w:pPr>
      <w:r w:rsidRPr="00E67951">
        <w:rPr>
          <w:rFonts w:ascii="Verdana" w:hAnsi="Verdana"/>
          <w:bCs/>
          <w:sz w:val="18"/>
          <w:szCs w:val="22"/>
        </w:rPr>
        <w:t xml:space="preserve">Nel maggio del 2002 sono state aperte al pubblico presso la batteria alta del forte Wohlgemuth di Rivoli veronese </w:t>
      </w:r>
      <w:r w:rsidR="00904378">
        <w:rPr>
          <w:rFonts w:ascii="Verdana" w:hAnsi="Verdana"/>
          <w:bCs/>
          <w:sz w:val="18"/>
          <w:szCs w:val="22"/>
        </w:rPr>
        <w:t>tre</w:t>
      </w:r>
      <w:r w:rsidRPr="00E67951">
        <w:rPr>
          <w:rFonts w:ascii="Verdana" w:hAnsi="Verdana"/>
          <w:bCs/>
          <w:sz w:val="18"/>
          <w:szCs w:val="22"/>
        </w:rPr>
        <w:t xml:space="preserve"> sale e nella primavera del 2004 ne sono state aggiunte </w:t>
      </w:r>
      <w:r w:rsidR="00904378">
        <w:rPr>
          <w:rFonts w:ascii="Verdana" w:hAnsi="Verdana"/>
          <w:bCs/>
          <w:sz w:val="18"/>
          <w:szCs w:val="22"/>
        </w:rPr>
        <w:t>due</w:t>
      </w:r>
      <w:r w:rsidRPr="00E67951">
        <w:rPr>
          <w:rFonts w:ascii="Verdana" w:hAnsi="Verdana"/>
          <w:bCs/>
          <w:sz w:val="18"/>
          <w:szCs w:val="22"/>
        </w:rPr>
        <w:t>.</w:t>
      </w:r>
      <w:r w:rsidRPr="00E67951">
        <w:rPr>
          <w:bCs/>
          <w:sz w:val="18"/>
          <w:szCs w:val="22"/>
        </w:rPr>
        <w:t> </w:t>
      </w:r>
      <w:r w:rsidRPr="00E67951">
        <w:rPr>
          <w:rFonts w:ascii="Verdana" w:hAnsi="Verdana"/>
          <w:bCs/>
          <w:sz w:val="18"/>
          <w:szCs w:val="22"/>
        </w:rPr>
        <w:br/>
        <w:t>Gli oggetti esposti sono stati trovati sui campi di battaglia della Grande Guerra in anni di ricerche della famiglia Rama, oppure donati da privati. Nulla è stato mai acquistato.</w:t>
      </w:r>
      <w:r w:rsidRPr="00E67951">
        <w:rPr>
          <w:rFonts w:ascii="Verdana" w:hAnsi="Verdana"/>
          <w:bCs/>
          <w:sz w:val="18"/>
          <w:szCs w:val="22"/>
        </w:rPr>
        <w:br/>
        <w:t>Collabora l’Associazione “Amici del Forte” per mantenere aperto il forte ed alcuni volontari per accompagnare i visitatori.</w:t>
      </w:r>
      <w:r w:rsidRPr="00E67951">
        <w:rPr>
          <w:bCs/>
          <w:sz w:val="18"/>
          <w:szCs w:val="22"/>
        </w:rPr>
        <w:t> </w:t>
      </w:r>
      <w:r w:rsidRPr="00E67951">
        <w:rPr>
          <w:rFonts w:ascii="Verdana" w:hAnsi="Verdana"/>
          <w:bCs/>
          <w:sz w:val="18"/>
          <w:szCs w:val="22"/>
        </w:rPr>
        <w:t xml:space="preserve">Il museo si compone di cinque grandi sale con soffitto a botte, ex depositi di munizioni, comunicanti tra loro da passaggi a volta. Nel territorio di Verona e provincia è un’esposizione unica nel suo genere. </w:t>
      </w:r>
    </w:p>
    <w:p w:rsidR="00E67951" w:rsidRDefault="00904378" w:rsidP="00E67951">
      <w:pPr>
        <w:pStyle w:val="NormaleWeb"/>
        <w:shd w:val="clear" w:color="auto" w:fill="FFFFFF"/>
        <w:spacing w:before="0" w:beforeAutospacing="0" w:after="0" w:afterAutospacing="0" w:line="360" w:lineRule="auto"/>
        <w:ind w:left="720"/>
        <w:jc w:val="both"/>
        <w:rPr>
          <w:rFonts w:ascii="Verdana" w:hAnsi="Verdana"/>
          <w:bCs/>
          <w:sz w:val="18"/>
          <w:szCs w:val="22"/>
        </w:rPr>
      </w:pPr>
      <w:r>
        <w:rPr>
          <w:rFonts w:ascii="Verdana" w:hAnsi="Verdana"/>
          <w:bCs/>
          <w:sz w:val="18"/>
          <w:szCs w:val="22"/>
        </w:rPr>
        <w:t xml:space="preserve">Per informazioni visitare il sito: </w:t>
      </w:r>
      <w:hyperlink r:id="rId12" w:history="1">
        <w:r w:rsidR="00E67951" w:rsidRPr="00E67951">
          <w:t>http://www.museowalterrama.it/</w:t>
        </w:r>
      </w:hyperlink>
    </w:p>
    <w:p w:rsidR="00BF3172" w:rsidRPr="00BD083E" w:rsidRDefault="00BF3172" w:rsidP="00BF3172">
      <w:pPr>
        <w:spacing w:line="360" w:lineRule="auto"/>
        <w:jc w:val="both"/>
        <w:rPr>
          <w:rFonts w:ascii="Verdana" w:hAnsi="Verdana"/>
          <w:bCs/>
          <w:sz w:val="18"/>
          <w:szCs w:val="22"/>
        </w:rPr>
      </w:pPr>
    </w:p>
    <w:p w:rsidR="00A24017" w:rsidRDefault="00AD2C64" w:rsidP="00425B1E">
      <w:pPr>
        <w:spacing w:line="360" w:lineRule="auto"/>
        <w:jc w:val="both"/>
        <w:rPr>
          <w:rFonts w:ascii="Verdana" w:hAnsi="Verdana"/>
          <w:bCs/>
          <w:sz w:val="18"/>
          <w:szCs w:val="22"/>
        </w:rPr>
      </w:pPr>
      <w:r>
        <w:rPr>
          <w:rFonts w:ascii="Verdana" w:hAnsi="Verdana"/>
          <w:bCs/>
          <w:sz w:val="18"/>
          <w:szCs w:val="22"/>
        </w:rPr>
        <w:tab/>
      </w:r>
      <w:r w:rsidR="002B7980" w:rsidRPr="00BD083E">
        <w:rPr>
          <w:rFonts w:ascii="Verdana" w:hAnsi="Verdana"/>
          <w:bCs/>
          <w:sz w:val="18"/>
          <w:szCs w:val="22"/>
        </w:rPr>
        <w:t xml:space="preserve">Si segnala inoltre l’interessante </w:t>
      </w:r>
      <w:r w:rsidR="002B7980" w:rsidRPr="00AD2C64">
        <w:rPr>
          <w:rFonts w:ascii="Verdana" w:hAnsi="Verdana"/>
          <w:b/>
          <w:bCs/>
          <w:sz w:val="18"/>
          <w:szCs w:val="22"/>
        </w:rPr>
        <w:t xml:space="preserve">pubblicazione </w:t>
      </w:r>
      <w:r w:rsidR="008A7CDD" w:rsidRPr="00AD2C64">
        <w:rPr>
          <w:rFonts w:ascii="Verdana" w:hAnsi="Verdana"/>
          <w:b/>
          <w:bCs/>
          <w:sz w:val="18"/>
          <w:szCs w:val="22"/>
        </w:rPr>
        <w:t>della Regione del Veneto dal titolo “Grande Guerra”</w:t>
      </w:r>
      <w:r w:rsidR="00057827" w:rsidRPr="00BD083E">
        <w:rPr>
          <w:rFonts w:ascii="Verdana" w:hAnsi="Verdana"/>
          <w:bCs/>
          <w:sz w:val="18"/>
          <w:szCs w:val="22"/>
        </w:rPr>
        <w:t xml:space="preserve"> che raccoglie informazioni e notizie sulla rete di Musei del Veneto che</w:t>
      </w:r>
      <w:r w:rsidR="00BE3570" w:rsidRPr="00BD083E">
        <w:rPr>
          <w:rFonts w:ascii="Verdana" w:hAnsi="Verdana"/>
          <w:bCs/>
          <w:sz w:val="18"/>
          <w:szCs w:val="22"/>
        </w:rPr>
        <w:t xml:space="preserve"> conservano testimonianze legate alla Prima guerra Mondiale. La pubblicazione si può ritirare presso il nostro Ufficio Territoriale, in portineria</w:t>
      </w:r>
      <w:r w:rsidR="00830519">
        <w:rPr>
          <w:rFonts w:ascii="Verdana" w:hAnsi="Verdana"/>
          <w:bCs/>
          <w:sz w:val="18"/>
          <w:szCs w:val="22"/>
        </w:rPr>
        <w:t xml:space="preserve"> o alla segreteria Interventi Educativi (V piano)</w:t>
      </w:r>
      <w:r>
        <w:rPr>
          <w:rFonts w:ascii="Verdana" w:hAnsi="Verdana"/>
          <w:bCs/>
          <w:sz w:val="18"/>
          <w:szCs w:val="22"/>
        </w:rPr>
        <w:t>,</w:t>
      </w:r>
      <w:r w:rsidR="00BE3570" w:rsidRPr="00BD083E">
        <w:rPr>
          <w:rFonts w:ascii="Verdana" w:hAnsi="Verdana"/>
          <w:bCs/>
          <w:sz w:val="18"/>
          <w:szCs w:val="22"/>
        </w:rPr>
        <w:t xml:space="preserve"> oppure </w:t>
      </w:r>
      <w:r w:rsidR="00830519">
        <w:rPr>
          <w:rFonts w:ascii="Verdana" w:hAnsi="Verdana"/>
          <w:bCs/>
          <w:sz w:val="18"/>
          <w:szCs w:val="22"/>
        </w:rPr>
        <w:t xml:space="preserve">è possibile </w:t>
      </w:r>
      <w:r w:rsidR="00BE3570" w:rsidRPr="00BD083E">
        <w:rPr>
          <w:rFonts w:ascii="Verdana" w:hAnsi="Verdana"/>
          <w:bCs/>
          <w:sz w:val="18"/>
          <w:szCs w:val="22"/>
        </w:rPr>
        <w:t xml:space="preserve">consultare il sito: </w:t>
      </w:r>
      <w:hyperlink r:id="rId13" w:history="1">
        <w:r w:rsidRPr="003754E3">
          <w:rPr>
            <w:rStyle w:val="Collegamentoipertestuale"/>
            <w:rFonts w:ascii="Verdana" w:hAnsi="Verdana"/>
            <w:bCs/>
            <w:sz w:val="18"/>
            <w:szCs w:val="22"/>
          </w:rPr>
          <w:t>http://www.venetograndeguerra.it/</w:t>
        </w:r>
      </w:hyperlink>
      <w:r w:rsidR="00A24017" w:rsidRPr="00BD083E">
        <w:rPr>
          <w:rFonts w:ascii="Verdana" w:hAnsi="Verdana"/>
          <w:bCs/>
          <w:sz w:val="18"/>
          <w:szCs w:val="22"/>
        </w:rPr>
        <w:t>.</w:t>
      </w:r>
    </w:p>
    <w:p w:rsidR="00AD2C64" w:rsidRDefault="00AD2C64" w:rsidP="00425B1E">
      <w:pPr>
        <w:spacing w:line="360" w:lineRule="auto"/>
        <w:jc w:val="both"/>
        <w:rPr>
          <w:rFonts w:ascii="Verdana" w:hAnsi="Verdana"/>
          <w:bCs/>
          <w:sz w:val="18"/>
          <w:szCs w:val="22"/>
        </w:rPr>
      </w:pPr>
      <w:r>
        <w:rPr>
          <w:rFonts w:ascii="Verdana" w:hAnsi="Verdana"/>
          <w:bCs/>
          <w:sz w:val="18"/>
          <w:szCs w:val="22"/>
        </w:rPr>
        <w:tab/>
        <w:t xml:space="preserve">Si richiede la dovuta attenzione ad iniziative e realtà museali tanto importanti che interessano il nostro territorio e gli eventi storici che vi si sono svolti, anche in prospettiva delle uscite didattiche magari ancora da programmare per il restante tempo dell’anno scolastico. </w:t>
      </w:r>
    </w:p>
    <w:p w:rsidR="00AD2C64" w:rsidRPr="00BD083E" w:rsidRDefault="00AD2C64" w:rsidP="00425B1E">
      <w:pPr>
        <w:spacing w:line="360" w:lineRule="auto"/>
        <w:jc w:val="both"/>
        <w:rPr>
          <w:rFonts w:ascii="Verdana" w:hAnsi="Verdana"/>
          <w:bCs/>
          <w:sz w:val="18"/>
          <w:szCs w:val="22"/>
        </w:rPr>
      </w:pPr>
      <w:r>
        <w:rPr>
          <w:rFonts w:ascii="Verdana" w:hAnsi="Verdana"/>
          <w:bCs/>
          <w:sz w:val="18"/>
          <w:szCs w:val="22"/>
        </w:rPr>
        <w:tab/>
        <w:t>Cordialità</w:t>
      </w:r>
    </w:p>
    <w:p w:rsidR="00AE4869" w:rsidRPr="00E3337A" w:rsidRDefault="00A24017" w:rsidP="00A24017">
      <w:pPr>
        <w:spacing w:line="360" w:lineRule="auto"/>
        <w:jc w:val="both"/>
        <w:rPr>
          <w:rFonts w:ascii="Verdana" w:hAnsi="Verdana"/>
          <w:bCs/>
          <w:sz w:val="22"/>
          <w:szCs w:val="22"/>
        </w:rPr>
      </w:pPr>
      <w:r w:rsidRPr="00E3337A">
        <w:rPr>
          <w:rFonts w:ascii="Verdana" w:hAnsi="Verdana"/>
          <w:bCs/>
          <w:sz w:val="22"/>
          <w:szCs w:val="22"/>
        </w:rPr>
        <w:tab/>
        <w:t xml:space="preserve"> </w:t>
      </w:r>
    </w:p>
    <w:p w:rsidR="00AE4869" w:rsidRPr="00AD2C64" w:rsidRDefault="00AE4869" w:rsidP="00AE4869">
      <w:pPr>
        <w:jc w:val="both"/>
        <w:rPr>
          <w:rFonts w:ascii="Verdana" w:hAnsi="Verdana"/>
          <w:bCs/>
          <w:sz w:val="18"/>
          <w:szCs w:val="22"/>
        </w:rPr>
      </w:pPr>
      <w:r w:rsidRPr="00E3337A">
        <w:rPr>
          <w:rFonts w:ascii="Verdana" w:hAnsi="Verdana"/>
          <w:bCs/>
          <w:sz w:val="22"/>
          <w:szCs w:val="22"/>
        </w:rPr>
        <w:tab/>
      </w:r>
      <w:r w:rsidRPr="00E3337A">
        <w:rPr>
          <w:rFonts w:ascii="Verdana" w:hAnsi="Verdana"/>
          <w:bCs/>
          <w:sz w:val="22"/>
          <w:szCs w:val="22"/>
        </w:rPr>
        <w:tab/>
      </w:r>
      <w:r w:rsidRPr="00E3337A">
        <w:rPr>
          <w:rFonts w:ascii="Verdana" w:hAnsi="Verdana"/>
          <w:bCs/>
          <w:sz w:val="22"/>
          <w:szCs w:val="22"/>
        </w:rPr>
        <w:tab/>
      </w:r>
      <w:r w:rsidRPr="00E3337A">
        <w:rPr>
          <w:rFonts w:ascii="Verdana" w:hAnsi="Verdana"/>
          <w:bCs/>
          <w:sz w:val="22"/>
          <w:szCs w:val="22"/>
        </w:rPr>
        <w:tab/>
      </w:r>
      <w:r w:rsidRPr="00E3337A">
        <w:rPr>
          <w:rFonts w:ascii="Verdana" w:hAnsi="Verdana"/>
          <w:bCs/>
          <w:sz w:val="22"/>
          <w:szCs w:val="22"/>
        </w:rPr>
        <w:tab/>
      </w:r>
      <w:r w:rsidRPr="00E3337A">
        <w:rPr>
          <w:rFonts w:ascii="Verdana" w:hAnsi="Verdana"/>
          <w:bCs/>
          <w:sz w:val="22"/>
          <w:szCs w:val="22"/>
        </w:rPr>
        <w:tab/>
      </w:r>
      <w:r w:rsidRPr="00E3337A">
        <w:rPr>
          <w:rFonts w:ascii="Verdana" w:hAnsi="Verdana"/>
          <w:bCs/>
          <w:sz w:val="22"/>
          <w:szCs w:val="22"/>
        </w:rPr>
        <w:tab/>
      </w:r>
      <w:r w:rsidRPr="00E3337A">
        <w:rPr>
          <w:rFonts w:ascii="Verdana" w:hAnsi="Verdana"/>
          <w:bCs/>
          <w:sz w:val="22"/>
          <w:szCs w:val="22"/>
        </w:rPr>
        <w:tab/>
      </w:r>
      <w:r w:rsidRPr="00AD2C64">
        <w:rPr>
          <w:rFonts w:ascii="Verdana" w:hAnsi="Verdana"/>
          <w:bCs/>
          <w:sz w:val="18"/>
          <w:szCs w:val="22"/>
        </w:rPr>
        <w:tab/>
      </w:r>
      <w:r w:rsidR="00566EC6" w:rsidRPr="00AD2C64">
        <w:rPr>
          <w:rFonts w:ascii="Verdana" w:hAnsi="Verdana"/>
          <w:bCs/>
          <w:sz w:val="18"/>
          <w:szCs w:val="22"/>
        </w:rPr>
        <w:t xml:space="preserve">f. to </w:t>
      </w:r>
      <w:r w:rsidRPr="00AD2C64">
        <w:rPr>
          <w:rFonts w:ascii="Verdana" w:hAnsi="Verdana"/>
          <w:bCs/>
          <w:sz w:val="18"/>
          <w:szCs w:val="22"/>
        </w:rPr>
        <w:t>Il Dirigente Reggente</w:t>
      </w:r>
    </w:p>
    <w:p w:rsidR="00AF058B" w:rsidRPr="00AD2C64" w:rsidRDefault="00AE4869" w:rsidP="00EE5225">
      <w:pPr>
        <w:jc w:val="both"/>
        <w:rPr>
          <w:rFonts w:ascii="Verdana" w:hAnsi="Verdana"/>
          <w:bCs/>
          <w:sz w:val="18"/>
          <w:szCs w:val="22"/>
        </w:rPr>
      </w:pPr>
      <w:r w:rsidRPr="00AD2C64">
        <w:rPr>
          <w:rFonts w:ascii="Verdana" w:hAnsi="Verdana"/>
          <w:bCs/>
          <w:sz w:val="18"/>
          <w:szCs w:val="22"/>
        </w:rPr>
        <w:tab/>
      </w:r>
      <w:r w:rsidRPr="00AD2C64">
        <w:rPr>
          <w:rFonts w:ascii="Verdana" w:hAnsi="Verdana"/>
          <w:bCs/>
          <w:sz w:val="18"/>
          <w:szCs w:val="22"/>
        </w:rPr>
        <w:tab/>
      </w:r>
      <w:r w:rsidRPr="00AD2C64">
        <w:rPr>
          <w:rFonts w:ascii="Verdana" w:hAnsi="Verdana"/>
          <w:bCs/>
          <w:sz w:val="18"/>
          <w:szCs w:val="22"/>
        </w:rPr>
        <w:tab/>
      </w:r>
      <w:r w:rsidRPr="00AD2C64">
        <w:rPr>
          <w:rFonts w:ascii="Verdana" w:hAnsi="Verdana"/>
          <w:bCs/>
          <w:sz w:val="18"/>
          <w:szCs w:val="22"/>
        </w:rPr>
        <w:tab/>
      </w:r>
      <w:r w:rsidRPr="00AD2C64">
        <w:rPr>
          <w:rFonts w:ascii="Verdana" w:hAnsi="Verdana"/>
          <w:bCs/>
          <w:sz w:val="18"/>
          <w:szCs w:val="22"/>
        </w:rPr>
        <w:tab/>
      </w:r>
      <w:r w:rsidRPr="00AD2C64">
        <w:rPr>
          <w:rFonts w:ascii="Verdana" w:hAnsi="Verdana"/>
          <w:bCs/>
          <w:sz w:val="18"/>
          <w:szCs w:val="22"/>
        </w:rPr>
        <w:tab/>
      </w:r>
      <w:r w:rsidRPr="00AD2C64">
        <w:rPr>
          <w:rFonts w:ascii="Verdana" w:hAnsi="Verdana"/>
          <w:bCs/>
          <w:sz w:val="18"/>
          <w:szCs w:val="22"/>
        </w:rPr>
        <w:tab/>
      </w:r>
      <w:r w:rsidRPr="00AD2C64">
        <w:rPr>
          <w:rFonts w:ascii="Verdana" w:hAnsi="Verdana"/>
          <w:bCs/>
          <w:sz w:val="18"/>
          <w:szCs w:val="22"/>
        </w:rPr>
        <w:tab/>
        <w:t xml:space="preserve">              </w:t>
      </w:r>
      <w:r w:rsidR="00566EC6" w:rsidRPr="00AD2C64">
        <w:rPr>
          <w:rFonts w:ascii="Verdana" w:hAnsi="Verdana"/>
          <w:bCs/>
          <w:sz w:val="18"/>
          <w:szCs w:val="22"/>
        </w:rPr>
        <w:t xml:space="preserve">     </w:t>
      </w:r>
      <w:r w:rsidRPr="00AD2C64">
        <w:rPr>
          <w:rFonts w:ascii="Verdana" w:hAnsi="Verdana"/>
          <w:bCs/>
          <w:sz w:val="18"/>
          <w:szCs w:val="22"/>
        </w:rPr>
        <w:t>Stefano Quaglia</w:t>
      </w:r>
    </w:p>
    <w:sectPr w:rsidR="00AF058B" w:rsidRPr="00AD2C64" w:rsidSect="000B32F2">
      <w:headerReference w:type="default" r:id="rId14"/>
      <w:footerReference w:type="default" r:id="rId15"/>
      <w:pgSz w:w="11906" w:h="16838"/>
      <w:pgMar w:top="1077" w:right="1134" w:bottom="1134" w:left="1134" w:header="709" w:footer="5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DC9" w:rsidRDefault="00D65DC9">
      <w:r>
        <w:separator/>
      </w:r>
    </w:p>
  </w:endnote>
  <w:endnote w:type="continuationSeparator" w:id="0">
    <w:p w:rsidR="00D65DC9" w:rsidRDefault="00D65DC9">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271" w:rsidRDefault="00FB4271" w:rsidP="00E70143">
    <w:pPr>
      <w:pStyle w:val="Pidipagina"/>
      <w:jc w:val="center"/>
      <w:rPr>
        <w:sz w:val="16"/>
        <w:szCs w:val="16"/>
      </w:rPr>
    </w:pPr>
    <w:r>
      <w:rPr>
        <w:sz w:val="16"/>
        <w:szCs w:val="16"/>
      </w:rPr>
      <w:t>___________________________________________________________________________________________________________________</w:t>
    </w:r>
  </w:p>
  <w:p w:rsidR="00FB4271" w:rsidRPr="002A1736" w:rsidRDefault="00FB4271" w:rsidP="00E70143">
    <w:pPr>
      <w:pStyle w:val="Pidipagina"/>
      <w:jc w:val="center"/>
      <w:rPr>
        <w:sz w:val="16"/>
        <w:szCs w:val="16"/>
      </w:rPr>
    </w:pPr>
    <w:r w:rsidRPr="002A1736">
      <w:rPr>
        <w:sz w:val="16"/>
        <w:szCs w:val="16"/>
      </w:rPr>
      <w:t xml:space="preserve">USR VENETO – </w:t>
    </w:r>
    <w:r>
      <w:rPr>
        <w:sz w:val="16"/>
        <w:szCs w:val="16"/>
      </w:rPr>
      <w:t xml:space="preserve"> </w:t>
    </w:r>
    <w:r w:rsidRPr="002A1736">
      <w:rPr>
        <w:sz w:val="16"/>
        <w:szCs w:val="16"/>
      </w:rPr>
      <w:t xml:space="preserve">Ufficio XII </w:t>
    </w:r>
    <w:r>
      <w:rPr>
        <w:sz w:val="16"/>
        <w:szCs w:val="16"/>
      </w:rPr>
      <w:t xml:space="preserve">– Ufficio scolastico di Verona </w:t>
    </w:r>
    <w:r w:rsidRPr="002A1736">
      <w:rPr>
        <w:sz w:val="16"/>
        <w:szCs w:val="16"/>
      </w:rPr>
      <w:t xml:space="preserve">-  </w:t>
    </w:r>
    <w:r>
      <w:rPr>
        <w:sz w:val="16"/>
        <w:szCs w:val="16"/>
      </w:rPr>
      <w:t xml:space="preserve"> tel.: 045 8086511     </w:t>
    </w:r>
  </w:p>
  <w:p w:rsidR="00FB4271" w:rsidRPr="002A1736" w:rsidRDefault="00FB4271" w:rsidP="002A1736">
    <w:pPr>
      <w:pStyle w:val="Pidipagina"/>
      <w:jc w:val="center"/>
    </w:pPr>
    <w:r w:rsidRPr="002A1736">
      <w:rPr>
        <w:sz w:val="16"/>
        <w:szCs w:val="16"/>
      </w:rPr>
      <w:t xml:space="preserve">UFFICIO </w:t>
    </w:r>
    <w:r>
      <w:rPr>
        <w:sz w:val="16"/>
        <w:szCs w:val="16"/>
      </w:rPr>
      <w:t>INTERVENTI EDUCATIVI</w:t>
    </w:r>
    <w:r w:rsidRPr="002A1736">
      <w:rPr>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DC9" w:rsidRDefault="00D65DC9">
      <w:r>
        <w:separator/>
      </w:r>
    </w:p>
  </w:footnote>
  <w:footnote w:type="continuationSeparator" w:id="0">
    <w:p w:rsidR="00D65DC9" w:rsidRDefault="00D65D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56" w:type="dxa"/>
      <w:jc w:val="center"/>
      <w:tblInd w:w="-381" w:type="dxa"/>
      <w:tblLayout w:type="fixed"/>
      <w:tblCellMar>
        <w:left w:w="142" w:type="dxa"/>
        <w:right w:w="142" w:type="dxa"/>
      </w:tblCellMar>
      <w:tblLook w:val="0000"/>
    </w:tblPr>
    <w:tblGrid>
      <w:gridCol w:w="2021"/>
      <w:gridCol w:w="7235"/>
    </w:tblGrid>
    <w:tr w:rsidR="00FB4271" w:rsidRPr="004B6626" w:rsidTr="00742D0D">
      <w:trPr>
        <w:trHeight w:val="685"/>
        <w:jc w:val="center"/>
      </w:trPr>
      <w:tc>
        <w:tcPr>
          <w:tcW w:w="2021" w:type="dxa"/>
          <w:tcBorders>
            <w:top w:val="nil"/>
            <w:left w:val="nil"/>
            <w:bottom w:val="nil"/>
            <w:right w:val="nil"/>
          </w:tcBorders>
          <w:tcMar>
            <w:top w:w="28" w:type="dxa"/>
            <w:left w:w="28" w:type="dxa"/>
            <w:right w:w="28" w:type="dxa"/>
          </w:tcMar>
        </w:tcPr>
        <w:p w:rsidR="00FB4271" w:rsidRPr="004B6626" w:rsidRDefault="00FB4271" w:rsidP="00FB4271">
          <w:pPr>
            <w:ind w:left="180"/>
            <w:jc w:val="center"/>
            <w:rPr>
              <w:rFonts w:ascii="Verdana" w:hAnsi="Verdana" w:cs="Verdana"/>
              <w:color w:val="808080"/>
            </w:rPr>
          </w:pPr>
        </w:p>
      </w:tc>
      <w:tc>
        <w:tcPr>
          <w:tcW w:w="7235" w:type="dxa"/>
          <w:tcBorders>
            <w:top w:val="nil"/>
            <w:left w:val="nil"/>
            <w:bottom w:val="nil"/>
            <w:right w:val="nil"/>
          </w:tcBorders>
        </w:tcPr>
        <w:p w:rsidR="00FB4271" w:rsidRPr="004B6626" w:rsidRDefault="002A3B63" w:rsidP="00FF3E4A">
          <w:pPr>
            <w:spacing w:line="252" w:lineRule="auto"/>
            <w:ind w:left="-108"/>
            <w:jc w:val="center"/>
            <w:rPr>
              <w:rFonts w:ascii="Verdana" w:hAnsi="Verdana" w:cs="Verdana"/>
              <w:b/>
              <w:bCs/>
            </w:rPr>
          </w:pPr>
          <w:r>
            <w:rPr>
              <w:rFonts w:ascii="Verdana" w:hAnsi="Verdana" w:cs="Verdana"/>
              <w:b/>
              <w:bCs/>
              <w:noProof/>
            </w:rPr>
            <w:drawing>
              <wp:inline distT="0" distB="0" distL="0" distR="0">
                <wp:extent cx="388620" cy="42672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88620" cy="426720"/>
                        </a:xfrm>
                        <a:prstGeom prst="rect">
                          <a:avLst/>
                        </a:prstGeom>
                        <a:noFill/>
                        <a:ln w="9525">
                          <a:noFill/>
                          <a:miter lim="800000"/>
                          <a:headEnd/>
                          <a:tailEnd/>
                        </a:ln>
                      </pic:spPr>
                    </pic:pic>
                  </a:graphicData>
                </a:graphic>
              </wp:inline>
            </w:drawing>
          </w:r>
        </w:p>
      </w:tc>
    </w:tr>
    <w:tr w:rsidR="00FB4271" w:rsidRPr="00BF034F" w:rsidTr="00742D0D">
      <w:trPr>
        <w:trHeight w:val="1308"/>
        <w:jc w:val="center"/>
      </w:trPr>
      <w:tc>
        <w:tcPr>
          <w:tcW w:w="2021" w:type="dxa"/>
          <w:tcBorders>
            <w:top w:val="nil"/>
            <w:left w:val="nil"/>
            <w:bottom w:val="nil"/>
            <w:right w:val="nil"/>
          </w:tcBorders>
          <w:tcMar>
            <w:top w:w="57" w:type="dxa"/>
            <w:left w:w="28" w:type="dxa"/>
            <w:right w:w="28" w:type="dxa"/>
          </w:tcMar>
        </w:tcPr>
        <w:p w:rsidR="00FB4271" w:rsidRPr="004B6626" w:rsidRDefault="002A3B63" w:rsidP="00FF3E4A">
          <w:pPr>
            <w:ind w:left="180"/>
            <w:jc w:val="both"/>
            <w:rPr>
              <w:rFonts w:ascii="Verdana" w:hAnsi="Verdana" w:cs="Verdana"/>
            </w:rPr>
          </w:pPr>
          <w:r>
            <w:rPr>
              <w:rFonts w:ascii="Verdana" w:hAnsi="Verdana" w:cs="Verdana"/>
              <w:noProof/>
              <w:color w:val="000080"/>
            </w:rPr>
            <w:drawing>
              <wp:inline distT="0" distB="0" distL="0" distR="0">
                <wp:extent cx="762000" cy="800100"/>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762000" cy="800100"/>
                        </a:xfrm>
                        <a:prstGeom prst="rect">
                          <a:avLst/>
                        </a:prstGeom>
                        <a:noFill/>
                        <a:ln w="9525">
                          <a:noFill/>
                          <a:miter lim="800000"/>
                          <a:headEnd/>
                          <a:tailEnd/>
                        </a:ln>
                      </pic:spPr>
                    </pic:pic>
                  </a:graphicData>
                </a:graphic>
              </wp:inline>
            </w:drawing>
          </w:r>
        </w:p>
      </w:tc>
      <w:tc>
        <w:tcPr>
          <w:tcW w:w="7235" w:type="dxa"/>
          <w:tcBorders>
            <w:top w:val="nil"/>
            <w:left w:val="nil"/>
            <w:bottom w:val="nil"/>
            <w:right w:val="nil"/>
          </w:tcBorders>
        </w:tcPr>
        <w:p w:rsidR="00FB4271" w:rsidRPr="00532669" w:rsidRDefault="00FB4271" w:rsidP="00FF3E4A">
          <w:pPr>
            <w:spacing w:line="252" w:lineRule="auto"/>
            <w:ind w:left="38"/>
            <w:jc w:val="center"/>
            <w:rPr>
              <w:rFonts w:ascii="Verdana" w:hAnsi="Verdana" w:cs="Verdana"/>
              <w:color w:val="808080"/>
              <w:sz w:val="18"/>
              <w:szCs w:val="18"/>
            </w:rPr>
          </w:pPr>
          <w:r w:rsidRPr="00532669">
            <w:rPr>
              <w:rFonts w:ascii="Verdana" w:hAnsi="Verdana" w:cs="Verdana"/>
              <w:color w:val="808080"/>
              <w:sz w:val="18"/>
              <w:szCs w:val="18"/>
            </w:rPr>
            <w:t>MINISTERO DELL’ISTRUZIONE, DELL’UNIVERSITÀ E DELLA RICERCA</w:t>
          </w:r>
        </w:p>
        <w:p w:rsidR="00FB4271" w:rsidRDefault="00FB4271" w:rsidP="00FF3E4A">
          <w:pPr>
            <w:spacing w:line="252" w:lineRule="auto"/>
            <w:ind w:left="38"/>
            <w:jc w:val="center"/>
            <w:rPr>
              <w:rFonts w:ascii="Verdana" w:hAnsi="Verdana" w:cs="Verdana"/>
              <w:color w:val="808080"/>
              <w:sz w:val="18"/>
              <w:szCs w:val="18"/>
            </w:rPr>
          </w:pPr>
          <w:r w:rsidRPr="00532669">
            <w:rPr>
              <w:rFonts w:ascii="Verdana" w:hAnsi="Verdana" w:cs="Verdana"/>
              <w:color w:val="808080"/>
              <w:sz w:val="18"/>
              <w:szCs w:val="18"/>
            </w:rPr>
            <w:t>UFFICIO SCOLASTICO REGIONALE PER IL VENETO</w:t>
          </w:r>
        </w:p>
        <w:p w:rsidR="00FB4271" w:rsidRPr="007C5FEC" w:rsidRDefault="00FB4271" w:rsidP="00FF3E4A">
          <w:pPr>
            <w:spacing w:line="252" w:lineRule="auto"/>
            <w:ind w:left="38"/>
            <w:jc w:val="center"/>
            <w:rPr>
              <w:rFonts w:ascii="Verdana" w:hAnsi="Verdana" w:cs="Verdana"/>
              <w:b/>
              <w:bCs/>
              <w:color w:val="808080"/>
              <w:sz w:val="18"/>
              <w:szCs w:val="18"/>
            </w:rPr>
          </w:pPr>
          <w:r w:rsidRPr="007C5FEC">
            <w:rPr>
              <w:rFonts w:ascii="Verdana" w:hAnsi="Verdana" w:cs="Verdana"/>
              <w:b/>
              <w:bCs/>
              <w:color w:val="808080"/>
              <w:sz w:val="18"/>
              <w:szCs w:val="18"/>
            </w:rPr>
            <w:t>DIREZIONE GENERALE</w:t>
          </w:r>
        </w:p>
        <w:p w:rsidR="00FB4271" w:rsidRDefault="00FB4271" w:rsidP="00FF3E4A">
          <w:pPr>
            <w:pStyle w:val="Titolo1"/>
            <w:rPr>
              <w:rFonts w:ascii="Verdana" w:hAnsi="Verdana" w:cs="Verdana"/>
              <w:i/>
              <w:iCs/>
              <w:color w:val="808080"/>
              <w:sz w:val="18"/>
              <w:szCs w:val="18"/>
            </w:rPr>
          </w:pPr>
          <w:r w:rsidRPr="00B14005">
            <w:rPr>
              <w:rFonts w:ascii="Verdana" w:hAnsi="Verdana" w:cs="Verdana"/>
              <w:i/>
              <w:iCs/>
              <w:color w:val="808080"/>
              <w:sz w:val="18"/>
              <w:szCs w:val="18"/>
            </w:rPr>
            <w:t>Ufficio</w:t>
          </w:r>
          <w:r>
            <w:rPr>
              <w:rFonts w:ascii="Verdana" w:hAnsi="Verdana" w:cs="Verdana"/>
              <w:i/>
              <w:iCs/>
              <w:color w:val="808080"/>
              <w:sz w:val="18"/>
              <w:szCs w:val="18"/>
            </w:rPr>
            <w:t xml:space="preserve"> XII - Ufficio scolastico di Verona</w:t>
          </w:r>
        </w:p>
        <w:p w:rsidR="00FB4271" w:rsidRPr="00BF034F" w:rsidRDefault="00FB4271" w:rsidP="00FF3E4A">
          <w:pPr>
            <w:jc w:val="center"/>
          </w:pPr>
          <w:r w:rsidRPr="00BF034F">
            <w:rPr>
              <w:rFonts w:ascii="Verdana" w:hAnsi="Verdana" w:cs="Verdana"/>
              <w:color w:val="808080"/>
              <w:sz w:val="18"/>
              <w:szCs w:val="18"/>
            </w:rPr>
            <w:t>Viale Caduti del Lavoro, 3</w:t>
          </w:r>
          <w:r>
            <w:rPr>
              <w:rFonts w:ascii="Verdana" w:hAnsi="Verdana" w:cs="Verdana"/>
              <w:color w:val="808080"/>
              <w:sz w:val="18"/>
              <w:szCs w:val="18"/>
            </w:rPr>
            <w:t xml:space="preserve"> - </w:t>
          </w:r>
          <w:r w:rsidRPr="00BF034F">
            <w:rPr>
              <w:rFonts w:ascii="Verdana" w:hAnsi="Verdana" w:cs="Verdana"/>
              <w:color w:val="808080"/>
              <w:sz w:val="18"/>
              <w:szCs w:val="18"/>
            </w:rPr>
            <w:t>37124 Verona</w:t>
          </w:r>
        </w:p>
      </w:tc>
    </w:tr>
  </w:tbl>
  <w:p w:rsidR="00FB4271" w:rsidRDefault="00FB427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6E7E"/>
    <w:multiLevelType w:val="hybridMultilevel"/>
    <w:tmpl w:val="2DF8D24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nsid w:val="04F8547D"/>
    <w:multiLevelType w:val="hybridMultilevel"/>
    <w:tmpl w:val="AF48D3FE"/>
    <w:lvl w:ilvl="0" w:tplc="DC64AC04">
      <w:start w:val="1"/>
      <w:numFmt w:val="bullet"/>
      <w:lvlText w:val="-"/>
      <w:lvlJc w:val="left"/>
      <w:pPr>
        <w:ind w:left="1440" w:hanging="360"/>
      </w:pPr>
      <w:rPr>
        <w:rFonts w:ascii="Verdana" w:eastAsia="Times New Roman" w:hAnsi="Verdana"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1F8A323B"/>
    <w:multiLevelType w:val="hybridMultilevel"/>
    <w:tmpl w:val="721AAC88"/>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
    <w:nsid w:val="2C4E5FA1"/>
    <w:multiLevelType w:val="hybridMultilevel"/>
    <w:tmpl w:val="A9247E9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
    <w:nsid w:val="3B9D39B1"/>
    <w:multiLevelType w:val="hybridMultilevel"/>
    <w:tmpl w:val="D410F6AE"/>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
    <w:nsid w:val="4CA81D17"/>
    <w:multiLevelType w:val="hybridMultilevel"/>
    <w:tmpl w:val="5D60AF70"/>
    <w:lvl w:ilvl="0" w:tplc="5300A8D4">
      <w:numFmt w:val="bullet"/>
      <w:lvlText w:val="-"/>
      <w:lvlJc w:val="left"/>
      <w:pPr>
        <w:tabs>
          <w:tab w:val="num" w:pos="540"/>
        </w:tabs>
        <w:ind w:left="540" w:hanging="360"/>
      </w:pPr>
      <w:rPr>
        <w:rFonts w:ascii="Verdana" w:eastAsia="Times New Roman" w:hAnsi="Verdana" w:hint="default"/>
      </w:rPr>
    </w:lvl>
    <w:lvl w:ilvl="1" w:tplc="04100003" w:tentative="1">
      <w:start w:val="1"/>
      <w:numFmt w:val="bullet"/>
      <w:lvlText w:val="o"/>
      <w:lvlJc w:val="left"/>
      <w:pPr>
        <w:tabs>
          <w:tab w:val="num" w:pos="1260"/>
        </w:tabs>
        <w:ind w:left="1260" w:hanging="360"/>
      </w:pPr>
      <w:rPr>
        <w:rFonts w:ascii="Courier New" w:hAnsi="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6">
    <w:nsid w:val="4EB95024"/>
    <w:multiLevelType w:val="hybridMultilevel"/>
    <w:tmpl w:val="BBB0FE92"/>
    <w:lvl w:ilvl="0" w:tplc="09AEA45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EC1756E"/>
    <w:multiLevelType w:val="hybridMultilevel"/>
    <w:tmpl w:val="787EF10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8">
    <w:nsid w:val="52182BDB"/>
    <w:multiLevelType w:val="hybridMultilevel"/>
    <w:tmpl w:val="7444E8E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9">
    <w:nsid w:val="567225F3"/>
    <w:multiLevelType w:val="hybridMultilevel"/>
    <w:tmpl w:val="3A288674"/>
    <w:lvl w:ilvl="0" w:tplc="8C0C37A6">
      <w:start w:val="1"/>
      <w:numFmt w:val="bullet"/>
      <w:lvlText w:val=""/>
      <w:lvlJc w:val="left"/>
      <w:pPr>
        <w:tabs>
          <w:tab w:val="num" w:pos="5400"/>
        </w:tabs>
        <w:ind w:left="5400" w:hanging="360"/>
      </w:pPr>
      <w:rPr>
        <w:rFonts w:ascii="Wingdings" w:hAnsi="Wingdings" w:hint="default"/>
      </w:rPr>
    </w:lvl>
    <w:lvl w:ilvl="1" w:tplc="04100003" w:tentative="1">
      <w:start w:val="1"/>
      <w:numFmt w:val="bullet"/>
      <w:lvlText w:val="o"/>
      <w:lvlJc w:val="left"/>
      <w:pPr>
        <w:tabs>
          <w:tab w:val="num" w:pos="6120"/>
        </w:tabs>
        <w:ind w:left="6120" w:hanging="360"/>
      </w:pPr>
      <w:rPr>
        <w:rFonts w:ascii="Courier New" w:hAnsi="Courier New" w:cs="Arial" w:hint="default"/>
      </w:rPr>
    </w:lvl>
    <w:lvl w:ilvl="2" w:tplc="04100005" w:tentative="1">
      <w:start w:val="1"/>
      <w:numFmt w:val="bullet"/>
      <w:lvlText w:val=""/>
      <w:lvlJc w:val="left"/>
      <w:pPr>
        <w:tabs>
          <w:tab w:val="num" w:pos="6840"/>
        </w:tabs>
        <w:ind w:left="6840" w:hanging="360"/>
      </w:pPr>
      <w:rPr>
        <w:rFonts w:ascii="Wingdings" w:hAnsi="Wingdings" w:hint="default"/>
      </w:rPr>
    </w:lvl>
    <w:lvl w:ilvl="3" w:tplc="04100001" w:tentative="1">
      <w:start w:val="1"/>
      <w:numFmt w:val="bullet"/>
      <w:lvlText w:val=""/>
      <w:lvlJc w:val="left"/>
      <w:pPr>
        <w:tabs>
          <w:tab w:val="num" w:pos="7560"/>
        </w:tabs>
        <w:ind w:left="7560" w:hanging="360"/>
      </w:pPr>
      <w:rPr>
        <w:rFonts w:ascii="Symbol" w:hAnsi="Symbol" w:hint="default"/>
      </w:rPr>
    </w:lvl>
    <w:lvl w:ilvl="4" w:tplc="04100003" w:tentative="1">
      <w:start w:val="1"/>
      <w:numFmt w:val="bullet"/>
      <w:lvlText w:val="o"/>
      <w:lvlJc w:val="left"/>
      <w:pPr>
        <w:tabs>
          <w:tab w:val="num" w:pos="8280"/>
        </w:tabs>
        <w:ind w:left="8280" w:hanging="360"/>
      </w:pPr>
      <w:rPr>
        <w:rFonts w:ascii="Courier New" w:hAnsi="Courier New" w:cs="Arial" w:hint="default"/>
      </w:rPr>
    </w:lvl>
    <w:lvl w:ilvl="5" w:tplc="04100005" w:tentative="1">
      <w:start w:val="1"/>
      <w:numFmt w:val="bullet"/>
      <w:lvlText w:val=""/>
      <w:lvlJc w:val="left"/>
      <w:pPr>
        <w:tabs>
          <w:tab w:val="num" w:pos="9000"/>
        </w:tabs>
        <w:ind w:left="9000" w:hanging="360"/>
      </w:pPr>
      <w:rPr>
        <w:rFonts w:ascii="Wingdings" w:hAnsi="Wingdings" w:hint="default"/>
      </w:rPr>
    </w:lvl>
    <w:lvl w:ilvl="6" w:tplc="04100001" w:tentative="1">
      <w:start w:val="1"/>
      <w:numFmt w:val="bullet"/>
      <w:lvlText w:val=""/>
      <w:lvlJc w:val="left"/>
      <w:pPr>
        <w:tabs>
          <w:tab w:val="num" w:pos="9720"/>
        </w:tabs>
        <w:ind w:left="9720" w:hanging="360"/>
      </w:pPr>
      <w:rPr>
        <w:rFonts w:ascii="Symbol" w:hAnsi="Symbol" w:hint="default"/>
      </w:rPr>
    </w:lvl>
    <w:lvl w:ilvl="7" w:tplc="04100003" w:tentative="1">
      <w:start w:val="1"/>
      <w:numFmt w:val="bullet"/>
      <w:lvlText w:val="o"/>
      <w:lvlJc w:val="left"/>
      <w:pPr>
        <w:tabs>
          <w:tab w:val="num" w:pos="10440"/>
        </w:tabs>
        <w:ind w:left="10440" w:hanging="360"/>
      </w:pPr>
      <w:rPr>
        <w:rFonts w:ascii="Courier New" w:hAnsi="Courier New" w:cs="Arial" w:hint="default"/>
      </w:rPr>
    </w:lvl>
    <w:lvl w:ilvl="8" w:tplc="04100005" w:tentative="1">
      <w:start w:val="1"/>
      <w:numFmt w:val="bullet"/>
      <w:lvlText w:val=""/>
      <w:lvlJc w:val="left"/>
      <w:pPr>
        <w:tabs>
          <w:tab w:val="num" w:pos="11160"/>
        </w:tabs>
        <w:ind w:left="11160" w:hanging="360"/>
      </w:pPr>
      <w:rPr>
        <w:rFonts w:ascii="Wingdings" w:hAnsi="Wingdings" w:hint="default"/>
      </w:rPr>
    </w:lvl>
  </w:abstractNum>
  <w:abstractNum w:abstractNumId="10">
    <w:nsid w:val="5B1D330F"/>
    <w:multiLevelType w:val="hybridMultilevel"/>
    <w:tmpl w:val="FE34D924"/>
    <w:lvl w:ilvl="0" w:tplc="2B6AEDB2">
      <w:start w:val="1"/>
      <w:numFmt w:val="bullet"/>
      <w:lvlText w:val="-"/>
      <w:lvlJc w:val="left"/>
      <w:pPr>
        <w:tabs>
          <w:tab w:val="num" w:pos="340"/>
        </w:tabs>
        <w:ind w:left="340" w:hanging="227"/>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5D9023DD"/>
    <w:multiLevelType w:val="hybridMultilevel"/>
    <w:tmpl w:val="36BADD2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2">
    <w:nsid w:val="6AA61E4D"/>
    <w:multiLevelType w:val="hybridMultilevel"/>
    <w:tmpl w:val="0810A580"/>
    <w:lvl w:ilvl="0" w:tplc="C10CA58A">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3">
    <w:nsid w:val="6BB01A9D"/>
    <w:multiLevelType w:val="hybridMultilevel"/>
    <w:tmpl w:val="749A994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4">
    <w:nsid w:val="6E080317"/>
    <w:multiLevelType w:val="hybridMultilevel"/>
    <w:tmpl w:val="733EB0E6"/>
    <w:lvl w:ilvl="0" w:tplc="04100001">
      <w:start w:val="1"/>
      <w:numFmt w:val="bullet"/>
      <w:lvlText w:val=""/>
      <w:lvlJc w:val="left"/>
      <w:pPr>
        <w:tabs>
          <w:tab w:val="num" w:pos="1080"/>
        </w:tabs>
        <w:ind w:left="108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5">
    <w:nsid w:val="6FE567B3"/>
    <w:multiLevelType w:val="hybridMultilevel"/>
    <w:tmpl w:val="FA12364C"/>
    <w:lvl w:ilvl="0" w:tplc="19EA9662">
      <w:start w:val="16"/>
      <w:numFmt w:val="bullet"/>
      <w:lvlText w:val="-"/>
      <w:lvlJc w:val="left"/>
      <w:pPr>
        <w:tabs>
          <w:tab w:val="num" w:pos="520"/>
        </w:tabs>
        <w:ind w:left="520" w:hanging="340"/>
      </w:pPr>
      <w:rPr>
        <w:rFonts w:ascii="Times New Roman" w:eastAsia="Times New Roman" w:hAnsi="Times New Roman" w:hint="default"/>
      </w:rPr>
    </w:lvl>
    <w:lvl w:ilvl="1" w:tplc="04100003" w:tentative="1">
      <w:start w:val="1"/>
      <w:numFmt w:val="bullet"/>
      <w:lvlText w:val="o"/>
      <w:lvlJc w:val="left"/>
      <w:pPr>
        <w:tabs>
          <w:tab w:val="num" w:pos="1620"/>
        </w:tabs>
        <w:ind w:left="1620" w:hanging="360"/>
      </w:pPr>
      <w:rPr>
        <w:rFonts w:ascii="Courier New" w:hAnsi="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16">
    <w:nsid w:val="7A3E77C6"/>
    <w:multiLevelType w:val="hybridMultilevel"/>
    <w:tmpl w:val="C0C864F4"/>
    <w:lvl w:ilvl="0" w:tplc="04100001">
      <w:start w:val="1"/>
      <w:numFmt w:val="bullet"/>
      <w:lvlText w:val=""/>
      <w:lvlJc w:val="left"/>
      <w:pPr>
        <w:tabs>
          <w:tab w:val="num" w:pos="1080"/>
        </w:tabs>
        <w:ind w:left="108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0"/>
  </w:num>
  <w:num w:numId="11">
    <w:abstractNumId w:val="5"/>
  </w:num>
  <w:num w:numId="12">
    <w:abstractNumId w:val="15"/>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9"/>
  </w:num>
  <w:num w:numId="16">
    <w:abstractNumId w:val="12"/>
  </w:num>
  <w:num w:numId="17">
    <w:abstractNumId w:val="6"/>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characterSpacingControl w:val="doNotCompress"/>
  <w:doNotValidateAgainstSchema/>
  <w:doNotDemarcateInvalidXml/>
  <w:footnotePr>
    <w:footnote w:id="-1"/>
    <w:footnote w:id="0"/>
  </w:footnotePr>
  <w:endnotePr>
    <w:endnote w:id="-1"/>
    <w:endnote w:id="0"/>
  </w:endnotePr>
  <w:compat/>
  <w:rsids>
    <w:rsidRoot w:val="00E53683"/>
    <w:rsid w:val="000008F6"/>
    <w:rsid w:val="000012FF"/>
    <w:rsid w:val="00042767"/>
    <w:rsid w:val="000449B8"/>
    <w:rsid w:val="00057827"/>
    <w:rsid w:val="000B32F2"/>
    <w:rsid w:val="00104B62"/>
    <w:rsid w:val="00127E00"/>
    <w:rsid w:val="00135DD0"/>
    <w:rsid w:val="001E3857"/>
    <w:rsid w:val="00210644"/>
    <w:rsid w:val="002303CE"/>
    <w:rsid w:val="00230A42"/>
    <w:rsid w:val="00263CF5"/>
    <w:rsid w:val="00297067"/>
    <w:rsid w:val="002A1736"/>
    <w:rsid w:val="002A3B63"/>
    <w:rsid w:val="002B7980"/>
    <w:rsid w:val="002E3C15"/>
    <w:rsid w:val="002F3C5C"/>
    <w:rsid w:val="00307B9A"/>
    <w:rsid w:val="00351FA6"/>
    <w:rsid w:val="003812A1"/>
    <w:rsid w:val="003865BD"/>
    <w:rsid w:val="00391652"/>
    <w:rsid w:val="003C32E4"/>
    <w:rsid w:val="003C5008"/>
    <w:rsid w:val="003C74FA"/>
    <w:rsid w:val="003F55A0"/>
    <w:rsid w:val="0040103F"/>
    <w:rsid w:val="00425B1E"/>
    <w:rsid w:val="00443B72"/>
    <w:rsid w:val="004512EF"/>
    <w:rsid w:val="00464A89"/>
    <w:rsid w:val="004A17E1"/>
    <w:rsid w:val="004B478E"/>
    <w:rsid w:val="004B6626"/>
    <w:rsid w:val="004C6F1E"/>
    <w:rsid w:val="004E3D61"/>
    <w:rsid w:val="004E4BE9"/>
    <w:rsid w:val="004F4923"/>
    <w:rsid w:val="004F5ACE"/>
    <w:rsid w:val="00532669"/>
    <w:rsid w:val="00532BBD"/>
    <w:rsid w:val="00533D0A"/>
    <w:rsid w:val="00540E74"/>
    <w:rsid w:val="00566EC6"/>
    <w:rsid w:val="00586D6A"/>
    <w:rsid w:val="0059486E"/>
    <w:rsid w:val="005C2DBE"/>
    <w:rsid w:val="005D26CA"/>
    <w:rsid w:val="005F4383"/>
    <w:rsid w:val="005F75B5"/>
    <w:rsid w:val="00614C4C"/>
    <w:rsid w:val="00650CEE"/>
    <w:rsid w:val="00663847"/>
    <w:rsid w:val="006A4E6D"/>
    <w:rsid w:val="006A7290"/>
    <w:rsid w:val="006B2BD3"/>
    <w:rsid w:val="006D0751"/>
    <w:rsid w:val="00720FA4"/>
    <w:rsid w:val="00734C23"/>
    <w:rsid w:val="00742D0D"/>
    <w:rsid w:val="00750FE1"/>
    <w:rsid w:val="00760E1A"/>
    <w:rsid w:val="007A3C03"/>
    <w:rsid w:val="007C5FEC"/>
    <w:rsid w:val="007D3B52"/>
    <w:rsid w:val="007D69D3"/>
    <w:rsid w:val="007E0D33"/>
    <w:rsid w:val="007E3BF3"/>
    <w:rsid w:val="00811B3E"/>
    <w:rsid w:val="00830519"/>
    <w:rsid w:val="00840021"/>
    <w:rsid w:val="00852E1C"/>
    <w:rsid w:val="00857A22"/>
    <w:rsid w:val="00862D74"/>
    <w:rsid w:val="00872678"/>
    <w:rsid w:val="00873FAA"/>
    <w:rsid w:val="008A1347"/>
    <w:rsid w:val="008A7CDD"/>
    <w:rsid w:val="008C3438"/>
    <w:rsid w:val="008D33DC"/>
    <w:rsid w:val="00904378"/>
    <w:rsid w:val="00913F58"/>
    <w:rsid w:val="00965CA5"/>
    <w:rsid w:val="00966044"/>
    <w:rsid w:val="00986341"/>
    <w:rsid w:val="009A22C9"/>
    <w:rsid w:val="009A541B"/>
    <w:rsid w:val="009B1637"/>
    <w:rsid w:val="009B3661"/>
    <w:rsid w:val="009D0572"/>
    <w:rsid w:val="009F7EBD"/>
    <w:rsid w:val="00A12C86"/>
    <w:rsid w:val="00A24017"/>
    <w:rsid w:val="00A30213"/>
    <w:rsid w:val="00A46F1F"/>
    <w:rsid w:val="00A63EAF"/>
    <w:rsid w:val="00A80FE6"/>
    <w:rsid w:val="00AB213F"/>
    <w:rsid w:val="00AB3CE3"/>
    <w:rsid w:val="00AD0A8F"/>
    <w:rsid w:val="00AD2C64"/>
    <w:rsid w:val="00AE4869"/>
    <w:rsid w:val="00AF058B"/>
    <w:rsid w:val="00B07E1B"/>
    <w:rsid w:val="00B14005"/>
    <w:rsid w:val="00B4150C"/>
    <w:rsid w:val="00B438EE"/>
    <w:rsid w:val="00B947F9"/>
    <w:rsid w:val="00BA4DBF"/>
    <w:rsid w:val="00BC2750"/>
    <w:rsid w:val="00BD083E"/>
    <w:rsid w:val="00BE3570"/>
    <w:rsid w:val="00BE69C7"/>
    <w:rsid w:val="00BF034F"/>
    <w:rsid w:val="00BF3172"/>
    <w:rsid w:val="00C2133A"/>
    <w:rsid w:val="00C561EA"/>
    <w:rsid w:val="00C758EB"/>
    <w:rsid w:val="00C8043F"/>
    <w:rsid w:val="00CE333A"/>
    <w:rsid w:val="00CF0B10"/>
    <w:rsid w:val="00D20D57"/>
    <w:rsid w:val="00D25AA4"/>
    <w:rsid w:val="00D34E6C"/>
    <w:rsid w:val="00D52058"/>
    <w:rsid w:val="00D54901"/>
    <w:rsid w:val="00D65DC9"/>
    <w:rsid w:val="00D7564E"/>
    <w:rsid w:val="00D9529E"/>
    <w:rsid w:val="00D95A2D"/>
    <w:rsid w:val="00D96BA4"/>
    <w:rsid w:val="00DC570C"/>
    <w:rsid w:val="00DD49ED"/>
    <w:rsid w:val="00E00931"/>
    <w:rsid w:val="00E3337A"/>
    <w:rsid w:val="00E36F38"/>
    <w:rsid w:val="00E371D5"/>
    <w:rsid w:val="00E43847"/>
    <w:rsid w:val="00E53683"/>
    <w:rsid w:val="00E67951"/>
    <w:rsid w:val="00E67F96"/>
    <w:rsid w:val="00E70143"/>
    <w:rsid w:val="00EB1AFD"/>
    <w:rsid w:val="00EC758C"/>
    <w:rsid w:val="00EE3FF3"/>
    <w:rsid w:val="00EE5225"/>
    <w:rsid w:val="00F14114"/>
    <w:rsid w:val="00F33D03"/>
    <w:rsid w:val="00F77240"/>
    <w:rsid w:val="00FB377A"/>
    <w:rsid w:val="00FB4271"/>
    <w:rsid w:val="00FD1131"/>
    <w:rsid w:val="00FD2559"/>
    <w:rsid w:val="00FE583F"/>
    <w:rsid w:val="00FF15E3"/>
    <w:rsid w:val="00FF3E4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3683"/>
    <w:pPr>
      <w:overflowPunct w:val="0"/>
      <w:autoSpaceDE w:val="0"/>
      <w:autoSpaceDN w:val="0"/>
      <w:adjustRightInd w:val="0"/>
      <w:textAlignment w:val="baseline"/>
    </w:pPr>
  </w:style>
  <w:style w:type="paragraph" w:styleId="Titolo1">
    <w:name w:val="heading 1"/>
    <w:basedOn w:val="Normale"/>
    <w:next w:val="Normale"/>
    <w:link w:val="Titolo1Carattere"/>
    <w:uiPriority w:val="99"/>
    <w:qFormat/>
    <w:rsid w:val="00E53683"/>
    <w:pPr>
      <w:keepNext/>
      <w:widowControl w:val="0"/>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3812A1"/>
    <w:rPr>
      <w:rFonts w:ascii="Cambria" w:eastAsia="Times New Roman" w:hAnsi="Cambria" w:cs="Times New Roman"/>
      <w:b/>
      <w:bCs/>
      <w:kern w:val="32"/>
      <w:sz w:val="32"/>
      <w:szCs w:val="32"/>
    </w:rPr>
  </w:style>
  <w:style w:type="paragraph" w:styleId="Intestazione">
    <w:name w:val="header"/>
    <w:basedOn w:val="Normale"/>
    <w:link w:val="IntestazioneCarattere"/>
    <w:uiPriority w:val="99"/>
    <w:rsid w:val="00E70143"/>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3812A1"/>
    <w:rPr>
      <w:rFonts w:cs="Times New Roman"/>
      <w:sz w:val="20"/>
      <w:szCs w:val="20"/>
    </w:rPr>
  </w:style>
  <w:style w:type="paragraph" w:styleId="Pidipagina">
    <w:name w:val="footer"/>
    <w:basedOn w:val="Normale"/>
    <w:link w:val="PidipaginaCarattere"/>
    <w:uiPriority w:val="99"/>
    <w:rsid w:val="00E70143"/>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3812A1"/>
    <w:rPr>
      <w:rFonts w:cs="Times New Roman"/>
      <w:sz w:val="20"/>
      <w:szCs w:val="20"/>
    </w:rPr>
  </w:style>
  <w:style w:type="character" w:styleId="Collegamentoipertestuale">
    <w:name w:val="Hyperlink"/>
    <w:basedOn w:val="Carpredefinitoparagrafo"/>
    <w:uiPriority w:val="99"/>
    <w:rsid w:val="002A1736"/>
    <w:rPr>
      <w:rFonts w:cs="Times New Roman"/>
      <w:color w:val="0000FF"/>
      <w:u w:val="single"/>
    </w:rPr>
  </w:style>
  <w:style w:type="table" w:styleId="Grigliatabella">
    <w:name w:val="Table Grid"/>
    <w:basedOn w:val="Tabellanormale"/>
    <w:uiPriority w:val="99"/>
    <w:rsid w:val="00532BB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rsid w:val="00533D0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3812A1"/>
    <w:rPr>
      <w:rFonts w:ascii="Tahoma" w:hAnsi="Tahoma" w:cs="Tahoma"/>
      <w:sz w:val="16"/>
      <w:szCs w:val="16"/>
    </w:rPr>
  </w:style>
  <w:style w:type="character" w:styleId="MacchinadascrivereHTML">
    <w:name w:val="HTML Typewriter"/>
    <w:basedOn w:val="Carpredefinitoparagrafo"/>
    <w:uiPriority w:val="99"/>
    <w:semiHidden/>
    <w:unhideWhenUsed/>
    <w:rsid w:val="00263CF5"/>
    <w:rPr>
      <w:rFonts w:ascii="Courier New" w:eastAsia="Times New Roman" w:hAnsi="Courier New" w:cs="Courier New"/>
      <w:sz w:val="20"/>
      <w:szCs w:val="20"/>
    </w:rPr>
  </w:style>
  <w:style w:type="character" w:styleId="Collegamentovisitato">
    <w:name w:val="FollowedHyperlink"/>
    <w:basedOn w:val="Carpredefinitoparagrafo"/>
    <w:uiPriority w:val="99"/>
    <w:semiHidden/>
    <w:unhideWhenUsed/>
    <w:rsid w:val="000449B8"/>
    <w:rPr>
      <w:color w:val="800080"/>
      <w:u w:val="single"/>
    </w:rPr>
  </w:style>
  <w:style w:type="character" w:customStyle="1" w:styleId="apple-converted-space">
    <w:name w:val="apple-converted-space"/>
    <w:basedOn w:val="Carpredefinitoparagrafo"/>
    <w:rsid w:val="000449B8"/>
  </w:style>
  <w:style w:type="paragraph" w:customStyle="1" w:styleId="paragraphstyle1">
    <w:name w:val="paragraph_style_1"/>
    <w:basedOn w:val="Normale"/>
    <w:rsid w:val="000449B8"/>
    <w:pPr>
      <w:overflowPunct/>
      <w:autoSpaceDE/>
      <w:autoSpaceDN/>
      <w:adjustRightInd/>
      <w:spacing w:before="100" w:beforeAutospacing="1" w:after="100" w:afterAutospacing="1"/>
      <w:textAlignment w:val="auto"/>
    </w:pPr>
    <w:rPr>
      <w:sz w:val="24"/>
      <w:szCs w:val="24"/>
    </w:rPr>
  </w:style>
  <w:style w:type="character" w:customStyle="1" w:styleId="style2">
    <w:name w:val="style_2"/>
    <w:basedOn w:val="Carpredefinitoparagrafo"/>
    <w:rsid w:val="000449B8"/>
  </w:style>
  <w:style w:type="character" w:styleId="Enfasigrassetto">
    <w:name w:val="Strong"/>
    <w:basedOn w:val="Carpredefinitoparagrafo"/>
    <w:uiPriority w:val="22"/>
    <w:qFormat/>
    <w:rsid w:val="002B7980"/>
    <w:rPr>
      <w:b/>
      <w:bCs/>
    </w:rPr>
  </w:style>
  <w:style w:type="paragraph" w:styleId="NormaleWeb">
    <w:name w:val="Normal (Web)"/>
    <w:basedOn w:val="Normale"/>
    <w:uiPriority w:val="99"/>
    <w:unhideWhenUsed/>
    <w:rsid w:val="002B7980"/>
    <w:pPr>
      <w:overflowPunct/>
      <w:autoSpaceDE/>
      <w:autoSpaceDN/>
      <w:adjustRightInd/>
      <w:spacing w:before="100" w:beforeAutospacing="1" w:after="100" w:afterAutospacing="1"/>
      <w:textAlignment w:val="auto"/>
    </w:pPr>
    <w:rPr>
      <w:sz w:val="24"/>
      <w:szCs w:val="24"/>
    </w:rPr>
  </w:style>
  <w:style w:type="paragraph" w:styleId="Paragrafoelenco">
    <w:name w:val="List Paragraph"/>
    <w:basedOn w:val="Normale"/>
    <w:uiPriority w:val="34"/>
    <w:qFormat/>
    <w:rsid w:val="00E67951"/>
    <w:pPr>
      <w:ind w:left="720"/>
      <w:contextualSpacing/>
    </w:pPr>
  </w:style>
</w:styles>
</file>

<file path=word/webSettings.xml><?xml version="1.0" encoding="utf-8"?>
<w:webSettings xmlns:r="http://schemas.openxmlformats.org/officeDocument/2006/relationships" xmlns:w="http://schemas.openxmlformats.org/wordprocessingml/2006/main">
  <w:divs>
    <w:div w:id="141780574">
      <w:marLeft w:val="0"/>
      <w:marRight w:val="0"/>
      <w:marTop w:val="0"/>
      <w:marBottom w:val="0"/>
      <w:divBdr>
        <w:top w:val="none" w:sz="0" w:space="0" w:color="auto"/>
        <w:left w:val="none" w:sz="0" w:space="0" w:color="auto"/>
        <w:bottom w:val="none" w:sz="0" w:space="0" w:color="auto"/>
        <w:right w:val="none" w:sz="0" w:space="0" w:color="auto"/>
      </w:divBdr>
    </w:div>
    <w:div w:id="141780575">
      <w:marLeft w:val="0"/>
      <w:marRight w:val="0"/>
      <w:marTop w:val="0"/>
      <w:marBottom w:val="0"/>
      <w:divBdr>
        <w:top w:val="none" w:sz="0" w:space="0" w:color="auto"/>
        <w:left w:val="none" w:sz="0" w:space="0" w:color="auto"/>
        <w:bottom w:val="none" w:sz="0" w:space="0" w:color="auto"/>
        <w:right w:val="none" w:sz="0" w:space="0" w:color="auto"/>
      </w:divBdr>
    </w:div>
    <w:div w:id="141780576">
      <w:marLeft w:val="0"/>
      <w:marRight w:val="0"/>
      <w:marTop w:val="0"/>
      <w:marBottom w:val="0"/>
      <w:divBdr>
        <w:top w:val="none" w:sz="0" w:space="0" w:color="auto"/>
        <w:left w:val="none" w:sz="0" w:space="0" w:color="auto"/>
        <w:bottom w:val="none" w:sz="0" w:space="0" w:color="auto"/>
        <w:right w:val="none" w:sz="0" w:space="0" w:color="auto"/>
      </w:divBdr>
    </w:div>
    <w:div w:id="141780577">
      <w:marLeft w:val="0"/>
      <w:marRight w:val="0"/>
      <w:marTop w:val="0"/>
      <w:marBottom w:val="0"/>
      <w:divBdr>
        <w:top w:val="none" w:sz="0" w:space="0" w:color="auto"/>
        <w:left w:val="none" w:sz="0" w:space="0" w:color="auto"/>
        <w:bottom w:val="none" w:sz="0" w:space="0" w:color="auto"/>
        <w:right w:val="none" w:sz="0" w:space="0" w:color="auto"/>
      </w:divBdr>
    </w:div>
    <w:div w:id="338040796">
      <w:bodyDiv w:val="1"/>
      <w:marLeft w:val="0"/>
      <w:marRight w:val="0"/>
      <w:marTop w:val="0"/>
      <w:marBottom w:val="0"/>
      <w:divBdr>
        <w:top w:val="none" w:sz="0" w:space="0" w:color="auto"/>
        <w:left w:val="none" w:sz="0" w:space="0" w:color="auto"/>
        <w:bottom w:val="none" w:sz="0" w:space="0" w:color="auto"/>
        <w:right w:val="none" w:sz="0" w:space="0" w:color="auto"/>
      </w:divBdr>
    </w:div>
    <w:div w:id="576747398">
      <w:bodyDiv w:val="1"/>
      <w:marLeft w:val="0"/>
      <w:marRight w:val="0"/>
      <w:marTop w:val="0"/>
      <w:marBottom w:val="0"/>
      <w:divBdr>
        <w:top w:val="none" w:sz="0" w:space="0" w:color="auto"/>
        <w:left w:val="none" w:sz="0" w:space="0" w:color="auto"/>
        <w:bottom w:val="none" w:sz="0" w:space="0" w:color="auto"/>
        <w:right w:val="none" w:sz="0" w:space="0" w:color="auto"/>
      </w:divBdr>
    </w:div>
    <w:div w:id="710769039">
      <w:bodyDiv w:val="1"/>
      <w:marLeft w:val="0"/>
      <w:marRight w:val="0"/>
      <w:marTop w:val="0"/>
      <w:marBottom w:val="0"/>
      <w:divBdr>
        <w:top w:val="none" w:sz="0" w:space="0" w:color="auto"/>
        <w:left w:val="none" w:sz="0" w:space="0" w:color="auto"/>
        <w:bottom w:val="none" w:sz="0" w:space="0" w:color="auto"/>
        <w:right w:val="none" w:sz="0" w:space="0" w:color="auto"/>
      </w:divBdr>
    </w:div>
    <w:div w:id="754329358">
      <w:bodyDiv w:val="1"/>
      <w:marLeft w:val="0"/>
      <w:marRight w:val="0"/>
      <w:marTop w:val="0"/>
      <w:marBottom w:val="0"/>
      <w:divBdr>
        <w:top w:val="none" w:sz="0" w:space="0" w:color="auto"/>
        <w:left w:val="none" w:sz="0" w:space="0" w:color="auto"/>
        <w:bottom w:val="none" w:sz="0" w:space="0" w:color="auto"/>
        <w:right w:val="none" w:sz="0" w:space="0" w:color="auto"/>
      </w:divBdr>
      <w:divsChild>
        <w:div w:id="1007560634">
          <w:marLeft w:val="0"/>
          <w:marRight w:val="0"/>
          <w:marTop w:val="0"/>
          <w:marBottom w:val="0"/>
          <w:divBdr>
            <w:top w:val="none" w:sz="0" w:space="0" w:color="auto"/>
            <w:left w:val="none" w:sz="0" w:space="0" w:color="auto"/>
            <w:bottom w:val="none" w:sz="0" w:space="0" w:color="auto"/>
            <w:right w:val="none" w:sz="0" w:space="0" w:color="auto"/>
          </w:divBdr>
          <w:divsChild>
            <w:div w:id="908539949">
              <w:marLeft w:val="0"/>
              <w:marRight w:val="0"/>
              <w:marTop w:val="0"/>
              <w:marBottom w:val="0"/>
              <w:divBdr>
                <w:top w:val="none" w:sz="0" w:space="0" w:color="auto"/>
                <w:left w:val="none" w:sz="0" w:space="0" w:color="auto"/>
                <w:bottom w:val="none" w:sz="0" w:space="0" w:color="auto"/>
                <w:right w:val="none" w:sz="0" w:space="0" w:color="auto"/>
              </w:divBdr>
              <w:divsChild>
                <w:div w:id="86213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870210">
      <w:bodyDiv w:val="1"/>
      <w:marLeft w:val="0"/>
      <w:marRight w:val="0"/>
      <w:marTop w:val="0"/>
      <w:marBottom w:val="0"/>
      <w:divBdr>
        <w:top w:val="none" w:sz="0" w:space="0" w:color="auto"/>
        <w:left w:val="none" w:sz="0" w:space="0" w:color="auto"/>
        <w:bottom w:val="none" w:sz="0" w:space="0" w:color="auto"/>
        <w:right w:val="none" w:sz="0" w:space="0" w:color="auto"/>
      </w:divBdr>
    </w:div>
    <w:div w:id="177166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useodeifossili.it" TargetMode="External"/><Relationship Id="rId13" Type="http://schemas.openxmlformats.org/officeDocument/2006/relationships/hyperlink" Target="http://www.venetograndeguerra.it/" TargetMode="External"/><Relationship Id="rId3" Type="http://schemas.openxmlformats.org/officeDocument/2006/relationships/settings" Target="settings.xml"/><Relationship Id="rId7" Type="http://schemas.openxmlformats.org/officeDocument/2006/relationships/hyperlink" Target="http://www.museodeifossili.it" TargetMode="External"/><Relationship Id="rId12" Type="http://schemas.openxmlformats.org/officeDocument/2006/relationships/hyperlink" Target="http://www.museowalterrama.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isan.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useo@fondazione-fioroni.it" TargetMode="External"/><Relationship Id="rId4" Type="http://schemas.openxmlformats.org/officeDocument/2006/relationships/webSettings" Target="webSettings.xml"/><Relationship Id="rId9" Type="http://schemas.openxmlformats.org/officeDocument/2006/relationships/hyperlink" Target="http://www.fondazione-fioroni.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875</Words>
  <Characters>4994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5858</CharactersWithSpaces>
  <SharedDoc>false</SharedDoc>
  <HLinks>
    <vt:vector size="36" baseType="variant">
      <vt:variant>
        <vt:i4>983113</vt:i4>
      </vt:variant>
      <vt:variant>
        <vt:i4>15</vt:i4>
      </vt:variant>
      <vt:variant>
        <vt:i4>0</vt:i4>
      </vt:variant>
      <vt:variant>
        <vt:i4>5</vt:i4>
      </vt:variant>
      <vt:variant>
        <vt:lpwstr>http://www.venetograndeguerra.it/</vt:lpwstr>
      </vt:variant>
      <vt:variant>
        <vt:lpwstr/>
      </vt:variant>
      <vt:variant>
        <vt:i4>8323079</vt:i4>
      </vt:variant>
      <vt:variant>
        <vt:i4>12</vt:i4>
      </vt:variant>
      <vt:variant>
        <vt:i4>0</vt:i4>
      </vt:variant>
      <vt:variant>
        <vt:i4>5</vt:i4>
      </vt:variant>
      <vt:variant>
        <vt:lpwstr>mailto:museo@fondazione-fioroni.it</vt:lpwstr>
      </vt:variant>
      <vt:variant>
        <vt:lpwstr/>
      </vt:variant>
      <vt:variant>
        <vt:i4>4653133</vt:i4>
      </vt:variant>
      <vt:variant>
        <vt:i4>9</vt:i4>
      </vt:variant>
      <vt:variant>
        <vt:i4>0</vt:i4>
      </vt:variant>
      <vt:variant>
        <vt:i4>5</vt:i4>
      </vt:variant>
      <vt:variant>
        <vt:lpwstr>http://www.fondazione-fioroni.it/</vt:lpwstr>
      </vt:variant>
      <vt:variant>
        <vt:lpwstr/>
      </vt:variant>
      <vt:variant>
        <vt:i4>1703971</vt:i4>
      </vt:variant>
      <vt:variant>
        <vt:i4>6</vt:i4>
      </vt:variant>
      <vt:variant>
        <vt:i4>0</vt:i4>
      </vt:variant>
      <vt:variant>
        <vt:i4>5</vt:i4>
      </vt:variant>
      <vt:variant>
        <vt:lpwstr>mailto:info@museodeifossili.it</vt:lpwstr>
      </vt:variant>
      <vt:variant>
        <vt:lpwstr/>
      </vt:variant>
      <vt:variant>
        <vt:i4>7077991</vt:i4>
      </vt:variant>
      <vt:variant>
        <vt:i4>3</vt:i4>
      </vt:variant>
      <vt:variant>
        <vt:i4>0</vt:i4>
      </vt:variant>
      <vt:variant>
        <vt:i4>5</vt:i4>
      </vt:variant>
      <vt:variant>
        <vt:lpwstr>http://www.museodeifossili.it/</vt:lpwstr>
      </vt:variant>
      <vt:variant>
        <vt:lpwstr/>
      </vt:variant>
      <vt:variant>
        <vt:i4>8323148</vt:i4>
      </vt:variant>
      <vt:variant>
        <vt:i4>0</vt:i4>
      </vt:variant>
      <vt:variant>
        <vt:i4>0</vt:i4>
      </vt:variant>
      <vt:variant>
        <vt:i4>5</vt:i4>
      </vt:variant>
      <vt:variant>
        <vt:lpwstr>mailto:info@sisan.it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risoli</cp:lastModifiedBy>
  <cp:revision>8</cp:revision>
  <cp:lastPrinted>2015-03-30T10:50:00Z</cp:lastPrinted>
  <dcterms:created xsi:type="dcterms:W3CDTF">2015-03-30T11:22:00Z</dcterms:created>
  <dcterms:modified xsi:type="dcterms:W3CDTF">2015-04-02T11:39:00Z</dcterms:modified>
</cp:coreProperties>
</file>