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F" w:rsidRPr="005205B1" w:rsidRDefault="00CC07CF" w:rsidP="003E2E21">
      <w:pPr>
        <w:tabs>
          <w:tab w:val="left" w:pos="7129"/>
        </w:tabs>
        <w:ind w:left="426" w:right="424"/>
        <w:rPr>
          <w:rFonts w:ascii="Verdana" w:hAnsi="Verdana" w:cs="Verdana"/>
        </w:rPr>
      </w:pPr>
      <w:r w:rsidRPr="005205B1">
        <w:rPr>
          <w:rFonts w:ascii="Verdana" w:hAnsi="Verdana" w:cs="Verdana"/>
        </w:rPr>
        <w:t xml:space="preserve">USPVR- IntEdu 03     </w:t>
      </w:r>
      <w:r w:rsidR="0091507E">
        <w:rPr>
          <w:rFonts w:ascii="Verdana" w:hAnsi="Verdana" w:cs="Verdana"/>
        </w:rPr>
        <w:t xml:space="preserve">                 </w:t>
      </w:r>
      <w:r w:rsidR="0091507E">
        <w:rPr>
          <w:rFonts w:ascii="Verdana" w:hAnsi="Verdana" w:cs="Verdana"/>
        </w:rPr>
        <w:tab/>
      </w:r>
      <w:r w:rsidR="00920075">
        <w:rPr>
          <w:rFonts w:ascii="Verdana" w:hAnsi="Verdana" w:cs="Verdana"/>
        </w:rPr>
        <w:t xml:space="preserve"> </w:t>
      </w:r>
      <w:r w:rsidR="001D053B">
        <w:rPr>
          <w:rFonts w:ascii="Verdana" w:hAnsi="Verdana" w:cs="Verdana"/>
        </w:rPr>
        <w:t xml:space="preserve"> </w:t>
      </w:r>
      <w:r w:rsidR="00920075">
        <w:rPr>
          <w:rFonts w:ascii="Verdana" w:hAnsi="Verdana" w:cs="Verdana"/>
        </w:rPr>
        <w:t xml:space="preserve"> </w:t>
      </w:r>
      <w:r w:rsidRPr="005205B1">
        <w:rPr>
          <w:rFonts w:ascii="Verdana" w:hAnsi="Verdana" w:cs="Verdana"/>
        </w:rPr>
        <w:t>Verona,</w:t>
      </w:r>
      <w:r w:rsidR="00365026">
        <w:rPr>
          <w:rFonts w:ascii="Verdana" w:hAnsi="Verdana" w:cs="Verdana"/>
        </w:rPr>
        <w:t xml:space="preserve"> </w:t>
      </w:r>
      <w:r w:rsidR="00A879FB">
        <w:rPr>
          <w:rFonts w:ascii="Verdana" w:hAnsi="Verdana" w:cs="Verdana"/>
        </w:rPr>
        <w:t>2</w:t>
      </w:r>
      <w:r w:rsidR="002F230B">
        <w:rPr>
          <w:rFonts w:ascii="Verdana" w:hAnsi="Verdana" w:cs="Verdana"/>
        </w:rPr>
        <w:t>8</w:t>
      </w:r>
      <w:r w:rsidRPr="005205B1">
        <w:rPr>
          <w:rFonts w:ascii="Verdana" w:hAnsi="Verdana" w:cs="Verdana"/>
        </w:rPr>
        <w:t>.</w:t>
      </w:r>
      <w:r w:rsidR="008E6060">
        <w:rPr>
          <w:rFonts w:ascii="Verdana" w:hAnsi="Verdana" w:cs="Verdana"/>
        </w:rPr>
        <w:t>0</w:t>
      </w:r>
      <w:r w:rsidR="001D053B">
        <w:rPr>
          <w:rFonts w:ascii="Verdana" w:hAnsi="Verdana" w:cs="Verdana"/>
        </w:rPr>
        <w:t>4</w:t>
      </w:r>
      <w:r w:rsidRPr="005205B1">
        <w:rPr>
          <w:rFonts w:ascii="Verdana" w:hAnsi="Verdana" w:cs="Verdana"/>
        </w:rPr>
        <w:t>.</w:t>
      </w:r>
      <w:r w:rsidR="00A3440B" w:rsidRPr="005205B1">
        <w:rPr>
          <w:rFonts w:ascii="Verdana" w:hAnsi="Verdana" w:cs="Verdana"/>
        </w:rPr>
        <w:t>1</w:t>
      </w:r>
      <w:r w:rsidR="008E6060">
        <w:rPr>
          <w:rFonts w:ascii="Verdana" w:hAnsi="Verdana" w:cs="Verdana"/>
        </w:rPr>
        <w:t>5</w:t>
      </w:r>
    </w:p>
    <w:p w:rsidR="00CC07CF" w:rsidRDefault="001C3569" w:rsidP="003E2E21">
      <w:pPr>
        <w:tabs>
          <w:tab w:val="left" w:pos="7129"/>
        </w:tabs>
        <w:ind w:left="426" w:right="424"/>
        <w:rPr>
          <w:rFonts w:ascii="Verdana" w:hAnsi="Verdana" w:cs="Verdana"/>
        </w:rPr>
      </w:pPr>
      <w:r>
        <w:rPr>
          <w:rFonts w:ascii="Verdana" w:hAnsi="Verdana" w:cs="Verdana"/>
        </w:rPr>
        <w:t>Prot. n</w:t>
      </w:r>
      <w:r w:rsidR="001832BE">
        <w:rPr>
          <w:rFonts w:ascii="Verdana" w:hAnsi="Verdana" w:cs="Verdana"/>
        </w:rPr>
        <w:t xml:space="preserve">.  </w:t>
      </w:r>
      <w:r w:rsidR="002F230B">
        <w:rPr>
          <w:rFonts w:ascii="Verdana" w:hAnsi="Verdana" w:cs="Verdana"/>
        </w:rPr>
        <w:t>2795</w:t>
      </w:r>
      <w:r w:rsidR="00A879FB">
        <w:rPr>
          <w:rFonts w:ascii="Verdana" w:hAnsi="Verdana" w:cs="Verdana"/>
        </w:rPr>
        <w:t>/</w:t>
      </w:r>
      <w:r w:rsidR="002F230B">
        <w:rPr>
          <w:rFonts w:ascii="Verdana" w:hAnsi="Verdana" w:cs="Verdana"/>
        </w:rPr>
        <w:t>C.39.a</w:t>
      </w:r>
    </w:p>
    <w:p w:rsidR="00920075" w:rsidRDefault="00920075" w:rsidP="003E2E21">
      <w:pPr>
        <w:tabs>
          <w:tab w:val="left" w:pos="7129"/>
        </w:tabs>
        <w:ind w:left="426" w:right="424"/>
        <w:jc w:val="right"/>
        <w:rPr>
          <w:rFonts w:ascii="Verdana" w:hAnsi="Verdana" w:cs="Verdana"/>
        </w:rPr>
      </w:pPr>
    </w:p>
    <w:p w:rsidR="003E2E21" w:rsidRPr="002738BA" w:rsidRDefault="003E2E21" w:rsidP="003E2E21">
      <w:pPr>
        <w:pStyle w:val="western"/>
        <w:spacing w:before="0"/>
        <w:ind w:left="426" w:right="424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2738BA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Ai Dirigenti Scolastici </w:t>
      </w:r>
    </w:p>
    <w:p w:rsidR="003E2E21" w:rsidRPr="002738BA" w:rsidRDefault="003E2E21" w:rsidP="003E2E21">
      <w:pPr>
        <w:pStyle w:val="western"/>
        <w:spacing w:before="0"/>
        <w:ind w:left="426" w:right="424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2738BA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Scuole Secondarie </w:t>
      </w:r>
    </w:p>
    <w:p w:rsidR="003E2E21" w:rsidRPr="002738BA" w:rsidRDefault="003E2E21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  <w:r w:rsidRPr="002738BA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di </w:t>
      </w:r>
      <w:r w:rsidR="001832BE" w:rsidRPr="002738BA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 e II</w:t>
      </w:r>
      <w:r w:rsidRPr="002738BA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Grado</w:t>
      </w:r>
    </w:p>
    <w:p w:rsidR="003E2E21" w:rsidRDefault="003E2E21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</w:p>
    <w:p w:rsidR="002738BA" w:rsidRDefault="002738BA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Forum Genitori</w:t>
      </w:r>
    </w:p>
    <w:p w:rsidR="002738BA" w:rsidRDefault="002738BA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</w:p>
    <w:p w:rsidR="002738BA" w:rsidRDefault="00F36D05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738BA">
        <w:rPr>
          <w:rFonts w:ascii="Verdana" w:hAnsi="Verdana"/>
          <w:sz w:val="20"/>
          <w:szCs w:val="20"/>
        </w:rPr>
        <w:t>lla Consulta Provinciale degli Studenti</w:t>
      </w:r>
    </w:p>
    <w:p w:rsidR="00F36D05" w:rsidRDefault="00F36D05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</w:p>
    <w:p w:rsidR="002738BA" w:rsidRPr="002738BA" w:rsidRDefault="002738BA" w:rsidP="003E2E21">
      <w:pPr>
        <w:pStyle w:val="western"/>
        <w:spacing w:before="0"/>
        <w:ind w:left="426" w:right="424"/>
        <w:jc w:val="right"/>
        <w:rPr>
          <w:rFonts w:ascii="Verdana" w:hAnsi="Verdana"/>
          <w:sz w:val="20"/>
          <w:szCs w:val="20"/>
        </w:rPr>
      </w:pPr>
    </w:p>
    <w:p w:rsidR="003E2E21" w:rsidRPr="003E2E21" w:rsidRDefault="003E2E21" w:rsidP="003E2E21">
      <w:pPr>
        <w:ind w:left="426" w:right="424"/>
        <w:rPr>
          <w:rFonts w:ascii="Verdana" w:hAnsi="Verdana"/>
        </w:rPr>
      </w:pPr>
    </w:p>
    <w:p w:rsidR="003E2E21" w:rsidRPr="003E2E21" w:rsidRDefault="003E2E21" w:rsidP="003E2E21">
      <w:pPr>
        <w:ind w:left="426" w:right="424"/>
        <w:rPr>
          <w:rFonts w:ascii="Verdana" w:hAnsi="Verdana"/>
        </w:rPr>
      </w:pPr>
    </w:p>
    <w:p w:rsidR="003E2E21" w:rsidRPr="003E2E21" w:rsidRDefault="003E2E21" w:rsidP="003E2E21">
      <w:pPr>
        <w:ind w:left="426" w:right="424"/>
        <w:jc w:val="both"/>
        <w:rPr>
          <w:rFonts w:ascii="Verdana" w:hAnsi="Verdana"/>
        </w:rPr>
      </w:pPr>
      <w:r w:rsidRPr="003E2E21">
        <w:rPr>
          <w:rFonts w:ascii="Verdana" w:hAnsi="Verdana"/>
        </w:rPr>
        <w:t xml:space="preserve">Oggetto: </w:t>
      </w:r>
      <w:r w:rsidR="001832BE">
        <w:rPr>
          <w:rFonts w:ascii="Verdana" w:hAnsi="Verdana"/>
        </w:rPr>
        <w:t xml:space="preserve">Campagna </w:t>
      </w:r>
      <w:r w:rsidR="005A4A82">
        <w:rPr>
          <w:rFonts w:ascii="Verdana" w:hAnsi="Verdana"/>
        </w:rPr>
        <w:t xml:space="preserve">di educazione alla Legalità </w:t>
      </w:r>
      <w:r w:rsidR="001832BE">
        <w:rPr>
          <w:rFonts w:ascii="Verdana" w:hAnsi="Verdana"/>
        </w:rPr>
        <w:t>“Una vita da social”</w:t>
      </w:r>
    </w:p>
    <w:p w:rsidR="003E2E21" w:rsidRPr="003E2E21" w:rsidRDefault="003E2E21" w:rsidP="003E2E21">
      <w:pPr>
        <w:ind w:left="426" w:right="424"/>
        <w:rPr>
          <w:rFonts w:ascii="Verdana" w:hAnsi="Verdana"/>
        </w:rPr>
      </w:pPr>
    </w:p>
    <w:p w:rsidR="005A4A82" w:rsidRPr="002738BA" w:rsidRDefault="005A4A82" w:rsidP="003E2E21">
      <w:pPr>
        <w:pStyle w:val="western"/>
        <w:ind w:left="426" w:right="424" w:firstLine="709"/>
        <w:rPr>
          <w:rFonts w:ascii="Verdana" w:hAnsi="Verdana"/>
          <w:sz w:val="20"/>
          <w:szCs w:val="20"/>
        </w:rPr>
      </w:pPr>
      <w:r w:rsidRPr="002738BA">
        <w:rPr>
          <w:rFonts w:ascii="Verdana" w:hAnsi="Verdana"/>
          <w:sz w:val="20"/>
          <w:szCs w:val="20"/>
        </w:rPr>
        <w:t>Si ha il piacere di collaborare con la Polizia di Stato per la campagna di educazione alla legalità finalizzata alla sensibilizzazione e prevenzione dei rischi e pericoli connessi all’uso di internet, campagna itinerante denominata “Una vita da Social”. L’iniziativa è rivolta a studenti, genitori e insegnanti delle scuole secondarie di primo e secondo grado del territorio nazionale.</w:t>
      </w:r>
    </w:p>
    <w:p w:rsidR="005A4A82" w:rsidRPr="002738BA" w:rsidRDefault="005A4A82" w:rsidP="003E2E21">
      <w:pPr>
        <w:pStyle w:val="western"/>
        <w:ind w:left="426" w:right="424" w:firstLine="709"/>
        <w:rPr>
          <w:rFonts w:ascii="Verdana" w:hAnsi="Verdana"/>
          <w:sz w:val="20"/>
          <w:szCs w:val="20"/>
        </w:rPr>
      </w:pPr>
      <w:r w:rsidRPr="002738BA">
        <w:rPr>
          <w:rFonts w:ascii="Verdana" w:hAnsi="Verdana"/>
          <w:sz w:val="20"/>
          <w:szCs w:val="20"/>
        </w:rPr>
        <w:t>L’evento</w:t>
      </w:r>
      <w:r w:rsidR="00F72496">
        <w:rPr>
          <w:rFonts w:ascii="Verdana" w:hAnsi="Verdana"/>
          <w:sz w:val="20"/>
          <w:szCs w:val="20"/>
        </w:rPr>
        <w:t>,</w:t>
      </w:r>
      <w:r w:rsidRPr="002738BA">
        <w:rPr>
          <w:rFonts w:ascii="Verdana" w:hAnsi="Verdana"/>
          <w:sz w:val="20"/>
          <w:szCs w:val="20"/>
        </w:rPr>
        <w:t xml:space="preserve"> che si terrà a Verona in Piazza Bra il 13 maggio 2015, prevede l’accoglienza</w:t>
      </w:r>
      <w:r w:rsidR="00F72496">
        <w:rPr>
          <w:rFonts w:ascii="Verdana" w:hAnsi="Verdana"/>
          <w:sz w:val="20"/>
          <w:szCs w:val="20"/>
        </w:rPr>
        <w:t xml:space="preserve"> </w:t>
      </w:r>
      <w:r w:rsidRPr="002738BA">
        <w:rPr>
          <w:rFonts w:ascii="Verdana" w:hAnsi="Verdana"/>
          <w:sz w:val="20"/>
          <w:szCs w:val="20"/>
        </w:rPr>
        <w:t>da parte della Polizia Postale dei visitatori utilizzando un bus allestito con tecnologie di ultima generazione che illustreranno le principali insidie del web.</w:t>
      </w:r>
      <w:r w:rsidR="00F72496">
        <w:rPr>
          <w:rFonts w:ascii="Verdana" w:hAnsi="Verdana"/>
          <w:sz w:val="20"/>
          <w:szCs w:val="20"/>
        </w:rPr>
        <w:t xml:space="preserve"> </w:t>
      </w:r>
      <w:r w:rsidRPr="002738BA">
        <w:rPr>
          <w:rFonts w:ascii="Verdana" w:hAnsi="Verdana"/>
          <w:sz w:val="20"/>
          <w:szCs w:val="20"/>
        </w:rPr>
        <w:t xml:space="preserve">Ulteriori informazioni sono </w:t>
      </w:r>
      <w:r w:rsidR="00556BF2" w:rsidRPr="002738BA">
        <w:rPr>
          <w:rFonts w:ascii="Verdana" w:hAnsi="Verdana"/>
          <w:sz w:val="20"/>
          <w:szCs w:val="20"/>
        </w:rPr>
        <w:t>reperibili agli indirizzi web:</w:t>
      </w:r>
    </w:p>
    <w:p w:rsidR="00556BF2" w:rsidRPr="002738BA" w:rsidRDefault="00350B28" w:rsidP="00556BF2">
      <w:pPr>
        <w:pStyle w:val="western"/>
        <w:numPr>
          <w:ilvl w:val="0"/>
          <w:numId w:val="17"/>
        </w:numPr>
        <w:ind w:right="424"/>
        <w:rPr>
          <w:rFonts w:ascii="Verdana" w:hAnsi="Verdana"/>
          <w:sz w:val="20"/>
          <w:szCs w:val="20"/>
        </w:rPr>
      </w:pPr>
      <w:hyperlink r:id="rId7" w:history="1">
        <w:r w:rsidR="00556BF2" w:rsidRPr="002738BA">
          <w:rPr>
            <w:rStyle w:val="Collegamentoipertestuale"/>
            <w:rFonts w:ascii="Verdana" w:hAnsi="Verdana"/>
            <w:sz w:val="20"/>
            <w:szCs w:val="20"/>
          </w:rPr>
          <w:t>www.poliziadistato.it/articolo/31696/</w:t>
        </w:r>
      </w:hyperlink>
      <w:r w:rsidR="00556BF2" w:rsidRPr="002738BA">
        <w:rPr>
          <w:rFonts w:ascii="Verdana" w:hAnsi="Verdana"/>
          <w:sz w:val="20"/>
          <w:szCs w:val="20"/>
        </w:rPr>
        <w:t xml:space="preserve"> </w:t>
      </w:r>
    </w:p>
    <w:p w:rsidR="00556BF2" w:rsidRPr="002738BA" w:rsidRDefault="00350B28" w:rsidP="00556BF2">
      <w:pPr>
        <w:pStyle w:val="western"/>
        <w:numPr>
          <w:ilvl w:val="0"/>
          <w:numId w:val="17"/>
        </w:numPr>
        <w:ind w:right="424"/>
        <w:rPr>
          <w:rFonts w:ascii="Verdana" w:hAnsi="Verdana"/>
          <w:sz w:val="20"/>
          <w:szCs w:val="20"/>
        </w:rPr>
      </w:pPr>
      <w:hyperlink r:id="rId8" w:history="1">
        <w:r w:rsidR="00556BF2" w:rsidRPr="002738BA">
          <w:rPr>
            <w:rStyle w:val="Collegamentoipertestuale"/>
            <w:rFonts w:ascii="Verdana" w:hAnsi="Verdana"/>
            <w:sz w:val="20"/>
            <w:szCs w:val="20"/>
          </w:rPr>
          <w:t>www.poliziadistato.it/articolo/37189/</w:t>
        </w:r>
      </w:hyperlink>
    </w:p>
    <w:p w:rsidR="00556BF2" w:rsidRPr="002738BA" w:rsidRDefault="00F72496" w:rsidP="002738BA">
      <w:pPr>
        <w:pStyle w:val="western"/>
        <w:ind w:left="426" w:right="4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56BF2" w:rsidRPr="002738BA">
        <w:rPr>
          <w:rFonts w:ascii="Verdana" w:hAnsi="Verdana"/>
          <w:sz w:val="20"/>
          <w:szCs w:val="20"/>
        </w:rPr>
        <w:t>Si allega alla presente il modulo fornito dalla Polizia di Stato</w:t>
      </w:r>
      <w:r w:rsidR="002738BA" w:rsidRPr="002738BA">
        <w:rPr>
          <w:rFonts w:ascii="Verdana" w:hAnsi="Verdana"/>
          <w:sz w:val="20"/>
          <w:szCs w:val="20"/>
        </w:rPr>
        <w:t xml:space="preserve"> per la liberatoria per gli alunni minorenni che dovrà essere compilata </w:t>
      </w:r>
      <w:r w:rsidR="002738BA" w:rsidRPr="002738BA">
        <w:rPr>
          <w:rFonts w:ascii="Verdana" w:hAnsi="Verdana"/>
          <w:b/>
          <w:bCs/>
          <w:sz w:val="20"/>
          <w:szCs w:val="20"/>
        </w:rPr>
        <w:t>da tutti</w:t>
      </w:r>
      <w:r w:rsidR="002738BA" w:rsidRPr="002738BA">
        <w:rPr>
          <w:rFonts w:ascii="Verdana" w:hAnsi="Verdana"/>
          <w:sz w:val="20"/>
          <w:szCs w:val="20"/>
        </w:rPr>
        <w:t xml:space="preserve"> i genitori degli alunni (o da chi ne fa le veci) e consegnata nella giornata dell'evento da parte degli insegnanti che si occuperanno di accompagnare gli alunni alla manifestazione in argomento.</w:t>
      </w:r>
    </w:p>
    <w:p w:rsidR="00F36D05" w:rsidRDefault="00F72496" w:rsidP="002738BA">
      <w:pPr>
        <w:pStyle w:val="western"/>
        <w:ind w:left="426" w:right="424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738BA" w:rsidRPr="002738BA">
        <w:rPr>
          <w:rFonts w:ascii="Verdana" w:hAnsi="Verdana"/>
          <w:sz w:val="20"/>
          <w:szCs w:val="20"/>
        </w:rPr>
        <w:t xml:space="preserve">Si chiede cortesemente di far pervenire </w:t>
      </w:r>
      <w:r w:rsidR="002738BA" w:rsidRPr="002738BA">
        <w:rPr>
          <w:rFonts w:ascii="Verdana" w:hAnsi="Verdana"/>
          <w:sz w:val="20"/>
          <w:szCs w:val="20"/>
          <w:u w:val="single"/>
        </w:rPr>
        <w:t>entro lunedì 4 maggio</w:t>
      </w:r>
      <w:r w:rsidR="002738BA" w:rsidRPr="002738BA">
        <w:rPr>
          <w:rFonts w:ascii="Verdana" w:hAnsi="Verdana"/>
          <w:sz w:val="20"/>
          <w:szCs w:val="20"/>
        </w:rPr>
        <w:t xml:space="preserve"> le adesioni con il numero degli studenti e degli accompagnatori</w:t>
      </w:r>
      <w:r w:rsidR="00AB3A25">
        <w:rPr>
          <w:rFonts w:ascii="Verdana" w:hAnsi="Verdana"/>
          <w:sz w:val="20"/>
          <w:szCs w:val="20"/>
        </w:rPr>
        <w:t>, nominativo del Professore/Professoressa Referente e suo recapito e-mail,</w:t>
      </w:r>
      <w:r w:rsidR="00F36D05">
        <w:rPr>
          <w:rFonts w:ascii="Verdana" w:hAnsi="Verdana"/>
          <w:sz w:val="20"/>
          <w:szCs w:val="20"/>
        </w:rPr>
        <w:t xml:space="preserve"> alla Dott.ssa Anna Lisa Tiberio, USR per il Veneto,</w:t>
      </w:r>
      <w:r w:rsidR="00AB3A25">
        <w:rPr>
          <w:rFonts w:ascii="Verdana" w:hAnsi="Verdana"/>
          <w:sz w:val="20"/>
          <w:szCs w:val="20"/>
        </w:rPr>
        <w:t xml:space="preserve"> </w:t>
      </w:r>
      <w:r w:rsidR="00F36D05">
        <w:rPr>
          <w:rFonts w:ascii="Verdana" w:hAnsi="Verdana"/>
          <w:sz w:val="20"/>
          <w:szCs w:val="20"/>
        </w:rPr>
        <w:t>referente del Progetto</w:t>
      </w:r>
      <w:r w:rsidR="007B0E21">
        <w:rPr>
          <w:rFonts w:ascii="Verdana" w:hAnsi="Verdana"/>
          <w:sz w:val="20"/>
          <w:szCs w:val="20"/>
        </w:rPr>
        <w:t xml:space="preserve">, </w:t>
      </w:r>
      <w:r w:rsidR="002738BA" w:rsidRPr="002738BA">
        <w:rPr>
          <w:rFonts w:ascii="Verdana" w:hAnsi="Verdana"/>
          <w:sz w:val="20"/>
          <w:szCs w:val="20"/>
        </w:rPr>
        <w:t xml:space="preserve">all’indirizzo </w:t>
      </w:r>
      <w:hyperlink r:id="rId9" w:history="1">
        <w:r w:rsidR="002738BA" w:rsidRPr="002738BA">
          <w:rPr>
            <w:rStyle w:val="Collegamentoipertestuale"/>
            <w:rFonts w:ascii="Verdana" w:hAnsi="Verdana"/>
            <w:sz w:val="20"/>
            <w:szCs w:val="20"/>
          </w:rPr>
          <w:t>annalisa.tiberio@istruzioneveneto.it</w:t>
        </w:r>
      </w:hyperlink>
      <w:r w:rsidR="00F36D05">
        <w:t>.</w:t>
      </w:r>
    </w:p>
    <w:p w:rsidR="002738BA" w:rsidRPr="002738BA" w:rsidRDefault="00F72496" w:rsidP="002738BA">
      <w:pPr>
        <w:pStyle w:val="western"/>
        <w:ind w:left="426" w:right="4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738BA" w:rsidRPr="002738BA">
        <w:rPr>
          <w:rFonts w:ascii="Verdana" w:hAnsi="Verdana"/>
          <w:sz w:val="20"/>
          <w:szCs w:val="20"/>
        </w:rPr>
        <w:t>In base all’ordine di arrivo delle adesioni, verranno formati gruppi di circa 50 allievi e definiti gl</w:t>
      </w:r>
      <w:r>
        <w:rPr>
          <w:rFonts w:ascii="Verdana" w:hAnsi="Verdana"/>
          <w:sz w:val="20"/>
          <w:szCs w:val="20"/>
        </w:rPr>
        <w:t>i orari per la visita del bus, che deve essere raggiunto con mezzi autonomi.</w:t>
      </w:r>
    </w:p>
    <w:p w:rsidR="003E2E21" w:rsidRPr="002738BA" w:rsidRDefault="003E2E21" w:rsidP="003E2E21">
      <w:pPr>
        <w:pStyle w:val="western"/>
        <w:ind w:left="426" w:right="424" w:firstLine="709"/>
        <w:rPr>
          <w:rFonts w:ascii="Verdana" w:hAnsi="Verdana"/>
          <w:sz w:val="20"/>
          <w:szCs w:val="20"/>
        </w:rPr>
      </w:pPr>
      <w:r w:rsidRPr="002738BA">
        <w:rPr>
          <w:rFonts w:ascii="Verdana" w:hAnsi="Verdana"/>
          <w:sz w:val="20"/>
          <w:szCs w:val="20"/>
        </w:rPr>
        <w:t>Cordiali saluti.</w:t>
      </w:r>
    </w:p>
    <w:p w:rsidR="00DD53A7" w:rsidRPr="002738BA" w:rsidRDefault="00DD53A7" w:rsidP="003E2E21">
      <w:pPr>
        <w:ind w:left="426" w:right="424"/>
        <w:jc w:val="both"/>
        <w:rPr>
          <w:rFonts w:ascii="Verdana" w:hAnsi="Verdana" w:cs="Verdana"/>
          <w:color w:val="000000"/>
        </w:rPr>
      </w:pPr>
    </w:p>
    <w:p w:rsidR="00071FB1" w:rsidRPr="002738BA" w:rsidRDefault="00071FB1" w:rsidP="003E2E2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8E6060" w:rsidRPr="002738BA" w:rsidRDefault="008E6060" w:rsidP="003E2E2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20"/>
        </w:rPr>
      </w:pP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="007B2557" w:rsidRPr="002738BA">
        <w:rPr>
          <w:rFonts w:ascii="Verdana" w:hAnsi="Verdana" w:cs="Verdana"/>
          <w:color w:val="auto"/>
          <w:sz w:val="20"/>
          <w:szCs w:val="20"/>
        </w:rPr>
        <w:t xml:space="preserve">          </w:t>
      </w:r>
      <w:r w:rsidRPr="002738BA">
        <w:rPr>
          <w:rFonts w:ascii="Verdana" w:hAnsi="Verdana" w:cs="Verdana"/>
          <w:color w:val="auto"/>
          <w:sz w:val="20"/>
          <w:szCs w:val="20"/>
        </w:rPr>
        <w:t xml:space="preserve">F.to Il Dirigente </w:t>
      </w:r>
    </w:p>
    <w:p w:rsidR="00F73E78" w:rsidRPr="002738BA" w:rsidRDefault="008E6060" w:rsidP="003E2E2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20"/>
        </w:rPr>
      </w:pP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</w:r>
      <w:r w:rsidRPr="002738BA">
        <w:rPr>
          <w:rFonts w:ascii="Verdana" w:hAnsi="Verdana" w:cs="Verdana"/>
          <w:color w:val="auto"/>
          <w:sz w:val="20"/>
          <w:szCs w:val="20"/>
        </w:rPr>
        <w:tab/>
        <w:t xml:space="preserve">                  </w:t>
      </w:r>
      <w:r w:rsidR="00B4683F" w:rsidRPr="002738BA">
        <w:rPr>
          <w:rFonts w:ascii="Verdana" w:hAnsi="Verdana" w:cs="Verdana"/>
          <w:color w:val="auto"/>
          <w:sz w:val="20"/>
          <w:szCs w:val="20"/>
        </w:rPr>
        <w:t xml:space="preserve">  </w:t>
      </w:r>
      <w:r w:rsidRPr="002738BA">
        <w:rPr>
          <w:rFonts w:ascii="Verdana" w:hAnsi="Verdana" w:cs="Verdana"/>
          <w:color w:val="auto"/>
          <w:sz w:val="20"/>
          <w:szCs w:val="20"/>
        </w:rPr>
        <w:t>Stefano Quaglia</w:t>
      </w:r>
    </w:p>
    <w:sectPr w:rsidR="00F73E78" w:rsidRPr="002738BA" w:rsidSect="0084036D">
      <w:headerReference w:type="default" r:id="rId10"/>
      <w:footerReference w:type="default" r:id="rId11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76" w:rsidRDefault="00865376">
      <w:r>
        <w:separator/>
      </w:r>
    </w:p>
  </w:endnote>
  <w:endnote w:type="continuationSeparator" w:id="0">
    <w:p w:rsidR="00865376" w:rsidRDefault="0086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76" w:rsidRDefault="00865376">
      <w:r>
        <w:separator/>
      </w:r>
    </w:p>
  </w:footnote>
  <w:footnote w:type="continuationSeparator" w:id="0">
    <w:p w:rsidR="00865376" w:rsidRDefault="00865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5A1D91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5A1D91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1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E6048"/>
    <w:rsid w:val="001216A8"/>
    <w:rsid w:val="00131516"/>
    <w:rsid w:val="00161883"/>
    <w:rsid w:val="001832BE"/>
    <w:rsid w:val="001912EA"/>
    <w:rsid w:val="001B0C71"/>
    <w:rsid w:val="001B3E29"/>
    <w:rsid w:val="001C1220"/>
    <w:rsid w:val="001C3569"/>
    <w:rsid w:val="001C46C6"/>
    <w:rsid w:val="001D053B"/>
    <w:rsid w:val="001E2733"/>
    <w:rsid w:val="001E39D9"/>
    <w:rsid w:val="001E66D9"/>
    <w:rsid w:val="001F2A2E"/>
    <w:rsid w:val="001F79E9"/>
    <w:rsid w:val="00202258"/>
    <w:rsid w:val="00212F21"/>
    <w:rsid w:val="00222A25"/>
    <w:rsid w:val="002278A0"/>
    <w:rsid w:val="002303CE"/>
    <w:rsid w:val="00240F22"/>
    <w:rsid w:val="002738BA"/>
    <w:rsid w:val="00275DB2"/>
    <w:rsid w:val="002808FB"/>
    <w:rsid w:val="002825FF"/>
    <w:rsid w:val="00290AF5"/>
    <w:rsid w:val="002944AF"/>
    <w:rsid w:val="002A1736"/>
    <w:rsid w:val="002C5274"/>
    <w:rsid w:val="002F230B"/>
    <w:rsid w:val="003047AC"/>
    <w:rsid w:val="00310DDD"/>
    <w:rsid w:val="00320CE1"/>
    <w:rsid w:val="00350B28"/>
    <w:rsid w:val="003510F6"/>
    <w:rsid w:val="00351FA6"/>
    <w:rsid w:val="00365026"/>
    <w:rsid w:val="00365127"/>
    <w:rsid w:val="003865BD"/>
    <w:rsid w:val="003A32D7"/>
    <w:rsid w:val="003E2DCB"/>
    <w:rsid w:val="003E2E21"/>
    <w:rsid w:val="003F4FE8"/>
    <w:rsid w:val="00400829"/>
    <w:rsid w:val="00402237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E3D61"/>
    <w:rsid w:val="004F4923"/>
    <w:rsid w:val="004F746F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31CC"/>
    <w:rsid w:val="00586FC4"/>
    <w:rsid w:val="00591850"/>
    <w:rsid w:val="005A1D91"/>
    <w:rsid w:val="005A4A82"/>
    <w:rsid w:val="005C24A5"/>
    <w:rsid w:val="005E6376"/>
    <w:rsid w:val="005F0ADC"/>
    <w:rsid w:val="005F3002"/>
    <w:rsid w:val="0060169B"/>
    <w:rsid w:val="00605956"/>
    <w:rsid w:val="0061395F"/>
    <w:rsid w:val="00621652"/>
    <w:rsid w:val="00631771"/>
    <w:rsid w:val="006359AC"/>
    <w:rsid w:val="00697599"/>
    <w:rsid w:val="006B5668"/>
    <w:rsid w:val="006C55AA"/>
    <w:rsid w:val="006C6A5A"/>
    <w:rsid w:val="006E44C4"/>
    <w:rsid w:val="00727C78"/>
    <w:rsid w:val="0074259C"/>
    <w:rsid w:val="00753269"/>
    <w:rsid w:val="00766502"/>
    <w:rsid w:val="007A699D"/>
    <w:rsid w:val="007B0E21"/>
    <w:rsid w:val="007B2557"/>
    <w:rsid w:val="007B3746"/>
    <w:rsid w:val="007C5FEC"/>
    <w:rsid w:val="007E5F64"/>
    <w:rsid w:val="0084036D"/>
    <w:rsid w:val="00852E1C"/>
    <w:rsid w:val="0086066A"/>
    <w:rsid w:val="00865376"/>
    <w:rsid w:val="00873D4C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8F0F9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A49D9"/>
    <w:rsid w:val="009B09FE"/>
    <w:rsid w:val="009C08B7"/>
    <w:rsid w:val="00A1506F"/>
    <w:rsid w:val="00A3440B"/>
    <w:rsid w:val="00A35D28"/>
    <w:rsid w:val="00A862CC"/>
    <w:rsid w:val="00A879FB"/>
    <w:rsid w:val="00A93CD2"/>
    <w:rsid w:val="00AA31A6"/>
    <w:rsid w:val="00AA5CA1"/>
    <w:rsid w:val="00AB3A25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369F"/>
    <w:rsid w:val="00B947F9"/>
    <w:rsid w:val="00BC0B0F"/>
    <w:rsid w:val="00BE60D4"/>
    <w:rsid w:val="00BF034F"/>
    <w:rsid w:val="00BF5AE8"/>
    <w:rsid w:val="00C234F1"/>
    <w:rsid w:val="00C23B2D"/>
    <w:rsid w:val="00C403DC"/>
    <w:rsid w:val="00C41D70"/>
    <w:rsid w:val="00C60488"/>
    <w:rsid w:val="00C6736D"/>
    <w:rsid w:val="00C86E2D"/>
    <w:rsid w:val="00CB190A"/>
    <w:rsid w:val="00CC07CF"/>
    <w:rsid w:val="00CE0582"/>
    <w:rsid w:val="00CE20A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2FC7"/>
    <w:rsid w:val="00E04DC0"/>
    <w:rsid w:val="00E11C41"/>
    <w:rsid w:val="00E35BAA"/>
    <w:rsid w:val="00E36C43"/>
    <w:rsid w:val="00E411F8"/>
    <w:rsid w:val="00E53683"/>
    <w:rsid w:val="00E554B9"/>
    <w:rsid w:val="00E56851"/>
    <w:rsid w:val="00E70143"/>
    <w:rsid w:val="00E70FA8"/>
    <w:rsid w:val="00E97B21"/>
    <w:rsid w:val="00EA35F4"/>
    <w:rsid w:val="00EC58BD"/>
    <w:rsid w:val="00EC6DFC"/>
    <w:rsid w:val="00ED2583"/>
    <w:rsid w:val="00F10A97"/>
    <w:rsid w:val="00F352F0"/>
    <w:rsid w:val="00F36D05"/>
    <w:rsid w:val="00F72496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F79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F79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F79E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F79E9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ziadistato.it/articolo/3718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iziadistato.it/articolo/3169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lisa.tiberio@istruzione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8</cp:revision>
  <cp:lastPrinted>2014-12-17T09:07:00Z</cp:lastPrinted>
  <dcterms:created xsi:type="dcterms:W3CDTF">2015-04-24T09:55:00Z</dcterms:created>
  <dcterms:modified xsi:type="dcterms:W3CDTF">2015-04-28T08:04:00Z</dcterms:modified>
</cp:coreProperties>
</file>