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ALLE SCUOLE DELLA RETE PROSPETTIVA FAMIGLIA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Circolare n.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Oggetto: PROGETTO SCUOLA PER GENITORI ED EDUCATORI DI                         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PROSPETTIVA FAMIGLIA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comunica che il prossimo 1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5 Gennaio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201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5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alle ore 20.45,  al Centro Civico Tommasoli,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nell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ambito del Modulo 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Relazione con i coetanei, con i pari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, si terr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il seguente incontro formativo, rivolto a genitori, educatori e studenti: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       IL GRUPPO, LE AMICIZIE, LA DOPPIA PERSONALITA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DEI NOSTRI FIGLI: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     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UN ENIGMA O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SEMPLICE ADOLESCENZA?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Dott. Amedeo Bezzetto Psicologo, Psicoterapeuta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Responsabile Riabilitazione dell'Ospedale "Villa S.Giuliana"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La Referente 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6b2085"/>
          <w:sz w:val="34"/>
          <w:szCs w:val="34"/>
          <w:rtl w:val="0"/>
        </w:rPr>
      </w:pPr>
    </w:p>
    <w:p>
      <w:pPr>
        <w:pStyle w:val="Di default"/>
        <w:shd w:val="clear" w:color="auto" w:fill="fefefe"/>
        <w:bidi w:val="0"/>
        <w:spacing w:after="240"/>
        <w:ind w:left="0" w:right="0" w:firstLine="0"/>
        <w:jc w:val="left"/>
        <w:rPr>
          <w:rFonts w:ascii="Cochin" w:cs="Cochin" w:hAnsi="Cochin" w:eastAsia="Cochin"/>
          <w:b w:val="1"/>
          <w:bCs w:val="1"/>
          <w:color w:val="000000"/>
          <w:sz w:val="28"/>
          <w:szCs w:val="28"/>
          <w:rtl w:val="0"/>
        </w:rPr>
      </w:pP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RELAZIONE CON I COETANEI, 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CON 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I 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>PARI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>,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 </w:t>
      </w:r>
      <w:r>
        <w:rPr>
          <w:rFonts w:ascii="Cochin"/>
          <w:b w:val="1"/>
          <w:bCs w:val="1"/>
          <w:color w:val="578625"/>
          <w:sz w:val="28"/>
          <w:szCs w:val="28"/>
          <w:rtl w:val="0"/>
          <w:lang w:val="it-IT"/>
        </w:rPr>
        <w:t xml:space="preserve">15 </w:t>
      </w:r>
      <w:r>
        <w:rPr>
          <w:rFonts w:ascii="Cochin"/>
          <w:b w:val="1"/>
          <w:bCs w:val="1"/>
          <w:color w:val="578625"/>
          <w:sz w:val="28"/>
          <w:szCs w:val="28"/>
          <w:rtl w:val="0"/>
          <w:lang w:val="it-IT"/>
        </w:rPr>
        <w:t>gennaio 2015</w:t>
      </w:r>
      <w:r>
        <w:rPr>
          <w:rFonts w:ascii="Cochin"/>
          <w:b w:val="1"/>
          <w:bCs w:val="1"/>
          <w:color w:val="6b2085"/>
          <w:sz w:val="28"/>
          <w:szCs w:val="28"/>
          <w:rtl w:val="0"/>
          <w:lang w:val="it-IT"/>
        </w:rPr>
        <w:t xml:space="preserve">, </w:t>
      </w:r>
      <w:r>
        <w:rPr>
          <w:rFonts w:ascii="Cochin"/>
          <w:b w:val="1"/>
          <w:bCs w:val="1"/>
          <w:color w:val="578625"/>
          <w:sz w:val="28"/>
          <w:szCs w:val="28"/>
          <w:rtl w:val="0"/>
          <w:lang w:val="it-IT"/>
        </w:rPr>
        <w:t>Gruppo, amicizie, la doppia personalit</w:t>
      </w:r>
      <w:r>
        <w:rPr>
          <w:rFonts w:hAnsi="Cochin" w:hint="default"/>
          <w:b w:val="1"/>
          <w:bCs w:val="1"/>
          <w:color w:val="578625"/>
          <w:sz w:val="28"/>
          <w:szCs w:val="28"/>
          <w:rtl w:val="0"/>
          <w:lang w:val="it-IT"/>
        </w:rPr>
        <w:t>à</w:t>
      </w:r>
      <w:r>
        <w:rPr>
          <w:rFonts w:ascii="Cochin"/>
          <w:b w:val="1"/>
          <w:bCs w:val="1"/>
          <w:color w:val="578625"/>
          <w:sz w:val="28"/>
          <w:szCs w:val="28"/>
          <w:rtl w:val="0"/>
          <w:lang w:val="it-IT"/>
        </w:rPr>
        <w:t>, un enigma o semplice adolescenza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 Dott. Amedeo Bezzett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o,  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 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Psicologo, psicoterapeuta responsabile Riabilitazione dell'Ospedale "Villa S.Giuliana", 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>Centro civico Tommasoli, ore 20.45.</w:t>
      </w:r>
      <w:r>
        <w:rPr>
          <w:rFonts w:ascii="Cochin"/>
          <w:b w:val="1"/>
          <w:bCs w:val="1"/>
          <w:color w:val="000000"/>
          <w:sz w:val="28"/>
          <w:szCs w:val="28"/>
          <w:rtl w:val="0"/>
          <w:lang w:val="it-IT"/>
        </w:rPr>
        <w:t xml:space="preserve"> </w:t>
      </w:r>
    </w:p>
    <w:p>
      <w:pPr>
        <w:pStyle w:val="Di default"/>
        <w:bidi w:val="0"/>
        <w:ind w:left="0" w:right="0" w:firstLine="0"/>
        <w:jc w:val="left"/>
        <w:rPr>
          <w:rFonts w:ascii="Cochin" w:cs="Cochin" w:hAnsi="Cochin" w:eastAsia="Cochin"/>
          <w:b w:val="1"/>
          <w:bCs w:val="1"/>
          <w:color w:val="165778"/>
          <w:sz w:val="28"/>
          <w:szCs w:val="28"/>
          <w:rtl w:val="0"/>
        </w:rPr>
      </w:pP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Gli studenti in et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 xml:space="preserve">à 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di preadolescenza e adolescenza sono cambiati, sono diversi dentro, nel profondo della loro esperienza psicologica e nella percezione del mondo. Nella somiglianza del modo di fare, della cura dell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abbigliamento, dell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espressione linguistica con i ragazzi di un tempo non pi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it-IT"/>
        </w:rPr>
        <w:t xml:space="preserve">ù 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lontano di un decennio fa, si nasconde una nuova formula mentale e relazionale dei giovani d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oggi.</w:t>
      </w:r>
    </w:p>
    <w:p>
      <w:pPr>
        <w:pStyle w:val="Di default"/>
        <w:bidi w:val="0"/>
        <w:ind w:left="0" w:right="0" w:firstLine="0"/>
        <w:jc w:val="left"/>
        <w:rPr>
          <w:rFonts w:ascii="Cochin" w:cs="Cochin" w:hAnsi="Cochin" w:eastAsia="Cochin"/>
          <w:b w:val="1"/>
          <w:bCs w:val="1"/>
          <w:color w:val="165778"/>
          <w:sz w:val="28"/>
          <w:szCs w:val="28"/>
          <w:rtl w:val="0"/>
        </w:rPr>
      </w:pP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Conoscere e riconoscere gli adolescenti moderni diventa necessario per quanti lavorano con loro ogni giorno.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 xml:space="preserve"> 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 xml:space="preserve">Il loro mondo interno non 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it-IT"/>
        </w:rPr>
        <w:t xml:space="preserve">è </w:t>
      </w:r>
      <w:r>
        <w:rPr>
          <w:rFonts w:ascii="Cochin"/>
          <w:b w:val="1"/>
          <w:bCs w:val="1"/>
          <w:color w:val="165778"/>
          <w:sz w:val="28"/>
          <w:szCs w:val="28"/>
          <w:rtl w:val="0"/>
        </w:rPr>
        <w:t>pi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it-IT"/>
        </w:rPr>
        <w:t xml:space="preserve">ù 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un campo di battaglia, area di conflitto con le rappresentazioni della figura dell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adulto e dell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 xml:space="preserve">istituzione. Il loro odierno mondo interno 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it-IT"/>
        </w:rPr>
        <w:t xml:space="preserve">è </w:t>
      </w:r>
      <w:r>
        <w:rPr>
          <w:rFonts w:ascii="Cochin"/>
          <w:b w:val="1"/>
          <w:bCs w:val="1"/>
          <w:color w:val="165778"/>
          <w:sz w:val="28"/>
          <w:szCs w:val="28"/>
          <w:rtl w:val="0"/>
        </w:rPr>
        <w:t>pi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it-IT"/>
        </w:rPr>
        <w:t xml:space="preserve">ù 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simile ad uno spazio aperto abitato da impressioni affettive, tracce d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 xml:space="preserve">esperienza e scarni riferimenti esterni. Tutti gli adolescenti crescono ma 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it-IT"/>
        </w:rPr>
        <w:t xml:space="preserve">è 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importante soffermarsi a capire come crescono, di certo oggi sono troppo spesso soli e senza veri compagni di viaggio; agli insegnanti il compito di incontrarli nella scuola e vivere con loro le vicissitudini di una fase cruciale della loro esistenza e del mondo di cui tra poco saranno i protagonisti e i custodi. Alla scuola, accanto alla finalit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 xml:space="preserve">à 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formativa dell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</w:rPr>
        <w:t>allievo, l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impegno per lo sviluppo di quest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uomo che pone non pochi problemi di comprensione e di specifiche scelte di intervento, nei confronti della singola persona, il gruppo, la classe, l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  <w:lang w:val="fr-FR"/>
        </w:rPr>
        <w:t>’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organizzazione, affinch</w:t>
      </w:r>
      <w:r>
        <w:rPr>
          <w:rFonts w:hAnsi="Cochin" w:hint="default"/>
          <w:b w:val="1"/>
          <w:bCs w:val="1"/>
          <w:color w:val="165778"/>
          <w:sz w:val="28"/>
          <w:szCs w:val="28"/>
          <w:rtl w:val="0"/>
        </w:rPr>
        <w:t xml:space="preserve">é </w:t>
      </w:r>
      <w:r>
        <w:rPr>
          <w:rFonts w:ascii="Cochin"/>
          <w:b w:val="1"/>
          <w:bCs w:val="1"/>
          <w:color w:val="165778"/>
          <w:sz w:val="28"/>
          <w:szCs w:val="28"/>
          <w:rtl w:val="0"/>
          <w:lang w:val="it-IT"/>
        </w:rPr>
        <w:t>sia effettivamente futuro e non solo domani.</w:t>
      </w:r>
    </w:p>
    <w:p>
      <w:pPr>
        <w:pStyle w:val="Corpo"/>
        <w:shd w:val="clear" w:color="auto" w:fill="fefefe"/>
        <w:bidi w:val="0"/>
        <w:ind w:left="0" w:right="0" w:firstLine="0"/>
        <w:jc w:val="left"/>
        <w:rPr>
          <w:rtl w:val="0"/>
        </w:rPr>
      </w:pPr>
      <w:r>
        <w:rPr>
          <w:rFonts w:ascii="Cochin" w:cs="Cochin" w:hAnsi="Cochin" w:eastAsia="Cochin"/>
          <w:b w:val="1"/>
          <w:bCs w:val="1"/>
          <w:color w:val="ad1915"/>
          <w:sz w:val="28"/>
          <w:szCs w:val="28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