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jc w:val="center"/>
        <w:tblCellSpacing w:w="15" w:type="dxa"/>
        <w:tblLook w:val="04A0" w:firstRow="1" w:lastRow="0" w:firstColumn="1" w:lastColumn="0" w:noHBand="0" w:noVBand="1"/>
      </w:tblPr>
      <w:tblGrid>
        <w:gridCol w:w="9420"/>
      </w:tblGrid>
      <w:tr w:rsidR="009B3A0E" w:rsidTr="009B3A0E">
        <w:trPr>
          <w:tblCellSpacing w:w="15" w:type="dxa"/>
          <w:jc w:val="center"/>
        </w:trPr>
        <w:tc>
          <w:tcPr>
            <w:tcW w:w="9000" w:type="dxa"/>
            <w:tcMar>
              <w:top w:w="15" w:type="dxa"/>
              <w:left w:w="15" w:type="dxa"/>
              <w:bottom w:w="15" w:type="dxa"/>
              <w:right w:w="15" w:type="dxa"/>
            </w:tcMar>
            <w:vAlign w:val="center"/>
            <w:hideMark/>
          </w:tcPr>
          <w:p w:rsidR="009B3A0E" w:rsidRDefault="009B3A0E">
            <w:pPr>
              <w:rPr>
                <w:rFonts w:eastAsia="Times New Roman"/>
                <w:b/>
                <w:bCs/>
              </w:rPr>
            </w:pPr>
            <w:r>
              <w:rPr>
                <w:rFonts w:eastAsia="Times New Roman"/>
                <w:b/>
                <w:bCs/>
                <w:noProof/>
                <w:color w:val="333333"/>
              </w:rPr>
              <w:drawing>
                <wp:inline distT="0" distB="0" distL="0" distR="0">
                  <wp:extent cx="5876925" cy="704850"/>
                  <wp:effectExtent l="0" t="0" r="9525" b="0"/>
                  <wp:docPr id="2" name="Immagine 2" descr="palazzo-della-ragione-ver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azzo-della-ragione-veron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76925" cy="704850"/>
                          </a:xfrm>
                          <a:prstGeom prst="rect">
                            <a:avLst/>
                          </a:prstGeom>
                          <a:noFill/>
                          <a:ln>
                            <a:noFill/>
                          </a:ln>
                        </pic:spPr>
                      </pic:pic>
                    </a:graphicData>
                  </a:graphic>
                </wp:inline>
              </w:drawing>
            </w:r>
          </w:p>
        </w:tc>
      </w:tr>
      <w:tr w:rsidR="009B3A0E" w:rsidTr="009B3A0E">
        <w:trPr>
          <w:tblCellSpacing w:w="15" w:type="dxa"/>
          <w:jc w:val="center"/>
        </w:trPr>
        <w:tc>
          <w:tcPr>
            <w:tcW w:w="0" w:type="auto"/>
            <w:tcMar>
              <w:top w:w="15" w:type="dxa"/>
              <w:left w:w="15" w:type="dxa"/>
              <w:bottom w:w="15" w:type="dxa"/>
              <w:right w:w="15" w:type="dxa"/>
            </w:tcMar>
            <w:vAlign w:val="center"/>
            <w:hideMark/>
          </w:tcPr>
          <w:p w:rsidR="009B3A0E" w:rsidRDefault="009B3A0E">
            <w:pPr>
              <w:spacing w:line="0" w:lineRule="atLeast"/>
              <w:rPr>
                <w:rFonts w:eastAsia="Times New Roman"/>
              </w:rPr>
            </w:pPr>
            <w:r>
              <w:rPr>
                <w:rFonts w:eastAsia="Times New Roman"/>
                <w:b/>
                <w:bCs/>
                <w:noProof/>
                <w:color w:val="333333"/>
              </w:rPr>
              <w:drawing>
                <wp:inline distT="0" distB="0" distL="0" distR="0">
                  <wp:extent cx="5886450" cy="4629150"/>
                  <wp:effectExtent l="0" t="0" r="0" b="0"/>
                  <wp:docPr id="1" name="Immagine 1" descr="Tosi Arturo ValSeriana G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si Arturo ValSeriana GA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6450" cy="4629150"/>
                          </a:xfrm>
                          <a:prstGeom prst="rect">
                            <a:avLst/>
                          </a:prstGeom>
                          <a:noFill/>
                          <a:ln>
                            <a:noFill/>
                          </a:ln>
                        </pic:spPr>
                      </pic:pic>
                    </a:graphicData>
                  </a:graphic>
                </wp:inline>
              </w:drawing>
            </w:r>
            <w:r>
              <w:rPr>
                <w:rStyle w:val="Enfasigrassetto"/>
                <w:rFonts w:eastAsia="Times New Roman"/>
                <w:color w:val="333333"/>
              </w:rPr>
              <w:t> </w:t>
            </w:r>
          </w:p>
        </w:tc>
      </w:tr>
      <w:tr w:rsidR="009B3A0E" w:rsidTr="009B3A0E">
        <w:trPr>
          <w:tblCellSpacing w:w="15" w:type="dxa"/>
          <w:jc w:val="center"/>
        </w:trPr>
        <w:tc>
          <w:tcPr>
            <w:tcW w:w="0" w:type="auto"/>
            <w:tcMar>
              <w:top w:w="15" w:type="dxa"/>
              <w:left w:w="15" w:type="dxa"/>
              <w:bottom w:w="15" w:type="dxa"/>
              <w:right w:w="15" w:type="dxa"/>
            </w:tcMar>
            <w:vAlign w:val="center"/>
            <w:hideMark/>
          </w:tcPr>
          <w:p w:rsidR="009B3A0E" w:rsidRDefault="009B3A0E">
            <w:pPr>
              <w:pStyle w:val="NormaleWeb"/>
              <w:spacing w:line="0" w:lineRule="atLeast"/>
            </w:pPr>
            <w:r>
              <w:t> </w:t>
            </w:r>
            <w:r>
              <w:rPr>
                <w:color w:val="999999"/>
                <w:sz w:val="16"/>
                <w:szCs w:val="16"/>
              </w:rPr>
              <w:t xml:space="preserve">Arturo Tosi, </w:t>
            </w:r>
            <w:r>
              <w:rPr>
                <w:rStyle w:val="Enfasicorsivo"/>
                <w:color w:val="999999"/>
                <w:sz w:val="16"/>
                <w:szCs w:val="16"/>
              </w:rPr>
              <w:t xml:space="preserve">Val </w:t>
            </w:r>
            <w:proofErr w:type="spellStart"/>
            <w:r>
              <w:rPr>
                <w:rStyle w:val="Enfasicorsivo"/>
                <w:color w:val="999999"/>
                <w:sz w:val="16"/>
                <w:szCs w:val="16"/>
              </w:rPr>
              <w:t>Seriana</w:t>
            </w:r>
            <w:proofErr w:type="spellEnd"/>
            <w:r>
              <w:rPr>
                <w:color w:val="999999"/>
                <w:sz w:val="16"/>
                <w:szCs w:val="16"/>
              </w:rPr>
              <w:t>, 1900, olio su tavola, Galleria d'Arte Moderna Achille Forti</w:t>
            </w:r>
          </w:p>
        </w:tc>
      </w:tr>
      <w:tr w:rsidR="009B3A0E" w:rsidTr="009B3A0E">
        <w:trPr>
          <w:tblCellSpacing w:w="15" w:type="dxa"/>
          <w:jc w:val="center"/>
        </w:trPr>
        <w:tc>
          <w:tcPr>
            <w:tcW w:w="9000" w:type="dxa"/>
            <w:tcBorders>
              <w:top w:val="nil"/>
              <w:left w:val="nil"/>
              <w:bottom w:val="single" w:sz="6" w:space="0" w:color="CCCCCC"/>
              <w:right w:val="nil"/>
            </w:tcBorders>
            <w:tcMar>
              <w:top w:w="15" w:type="dxa"/>
              <w:left w:w="15" w:type="dxa"/>
              <w:bottom w:w="150" w:type="dxa"/>
              <w:right w:w="15" w:type="dxa"/>
            </w:tcMar>
            <w:hideMark/>
          </w:tcPr>
          <w:p w:rsidR="009B3A0E" w:rsidRDefault="009B3A0E">
            <w:pPr>
              <w:pStyle w:val="NormaleWeb"/>
              <w:jc w:val="center"/>
            </w:pPr>
            <w:r>
              <w:rPr>
                <w:color w:val="333333"/>
              </w:rPr>
              <w:t> </w:t>
            </w:r>
          </w:p>
          <w:p w:rsidR="009B3A0E" w:rsidRDefault="009B3A0E">
            <w:pPr>
              <w:jc w:val="center"/>
              <w:rPr>
                <w:rFonts w:eastAsia="Times New Roman"/>
              </w:rPr>
            </w:pPr>
            <w:r>
              <w:rPr>
                <w:rFonts w:eastAsia="Times New Roman"/>
                <w:color w:val="FF6600"/>
                <w:sz w:val="28"/>
                <w:szCs w:val="28"/>
              </w:rPr>
              <w:t>GIOVEDI A PALAZZO</w:t>
            </w:r>
          </w:p>
          <w:p w:rsidR="009B3A0E" w:rsidRDefault="009B3A0E">
            <w:pPr>
              <w:jc w:val="center"/>
              <w:rPr>
                <w:rFonts w:eastAsia="Times New Roman"/>
              </w:rPr>
            </w:pPr>
            <w:r>
              <w:rPr>
                <w:rStyle w:val="Enfasicorsivo"/>
                <w:rFonts w:eastAsia="Times New Roman"/>
                <w:color w:val="FF6600"/>
                <w:sz w:val="28"/>
                <w:szCs w:val="28"/>
              </w:rPr>
              <w:t>Preludio alla bellezza con i capolavori in GAM</w:t>
            </w:r>
          </w:p>
          <w:p w:rsidR="009B3A0E" w:rsidRDefault="009B3A0E">
            <w:pPr>
              <w:jc w:val="center"/>
              <w:rPr>
                <w:rFonts w:eastAsia="Times New Roman"/>
              </w:rPr>
            </w:pPr>
            <w:r>
              <w:rPr>
                <w:rStyle w:val="Enfasicorsivo"/>
                <w:rFonts w:eastAsia="Times New Roman"/>
                <w:color w:val="FF6600"/>
                <w:sz w:val="28"/>
                <w:szCs w:val="28"/>
              </w:rPr>
              <w:t>Le voci dei curatori sulle principali mostre italiane</w:t>
            </w:r>
          </w:p>
          <w:p w:rsidR="009B3A0E" w:rsidRDefault="009B3A0E">
            <w:pPr>
              <w:jc w:val="center"/>
              <w:rPr>
                <w:rFonts w:eastAsia="Times New Roman"/>
              </w:rPr>
            </w:pPr>
            <w:r>
              <w:rPr>
                <w:rFonts w:eastAsia="Times New Roman"/>
                <w:sz w:val="28"/>
                <w:szCs w:val="28"/>
              </w:rPr>
              <w:t> </w:t>
            </w:r>
          </w:p>
          <w:p w:rsidR="009B3A0E" w:rsidRDefault="009B3A0E">
            <w:pPr>
              <w:jc w:val="center"/>
              <w:rPr>
                <w:rFonts w:eastAsia="Times New Roman"/>
              </w:rPr>
            </w:pPr>
            <w:r>
              <w:rPr>
                <w:rFonts w:eastAsia="Times New Roman"/>
              </w:rPr>
              <w:t> </w:t>
            </w:r>
          </w:p>
          <w:p w:rsidR="009B3A0E" w:rsidRDefault="009B3A0E">
            <w:pPr>
              <w:jc w:val="center"/>
              <w:rPr>
                <w:rFonts w:eastAsia="Times New Roman"/>
              </w:rPr>
            </w:pPr>
            <w:r>
              <w:rPr>
                <w:rStyle w:val="Enfasigrassetto"/>
                <w:rFonts w:eastAsia="Times New Roman"/>
                <w:color w:val="333333"/>
                <w:sz w:val="48"/>
                <w:szCs w:val="48"/>
              </w:rPr>
              <w:t>Giovedì 17 novembre, ore 16.30</w:t>
            </w:r>
            <w:r>
              <w:rPr>
                <w:rFonts w:eastAsia="Times New Roman"/>
              </w:rPr>
              <w:t> </w:t>
            </w:r>
          </w:p>
          <w:p w:rsidR="009B3A0E" w:rsidRDefault="009B3A0E">
            <w:pPr>
              <w:pStyle w:val="NormaleWeb"/>
              <w:jc w:val="center"/>
            </w:pPr>
            <w:r>
              <w:rPr>
                <w:color w:val="333333"/>
                <w:sz w:val="48"/>
                <w:szCs w:val="48"/>
              </w:rPr>
              <w:t>MARIELLA MILAN</w:t>
            </w:r>
          </w:p>
          <w:p w:rsidR="009B3A0E" w:rsidRDefault="009B3A0E">
            <w:pPr>
              <w:pStyle w:val="NormaleWeb"/>
              <w:jc w:val="center"/>
            </w:pPr>
            <w:r>
              <w:rPr>
                <w:rStyle w:val="Enfasicorsivo"/>
                <w:color w:val="FF6600"/>
                <w:sz w:val="48"/>
                <w:szCs w:val="48"/>
              </w:rPr>
              <w:t>"BOOM 60! Era arte moderna"</w:t>
            </w:r>
          </w:p>
          <w:p w:rsidR="009B3A0E" w:rsidRDefault="009B3A0E">
            <w:pPr>
              <w:pStyle w:val="NormaleWeb"/>
              <w:jc w:val="center"/>
            </w:pPr>
            <w:r>
              <w:lastRenderedPageBreak/>
              <w:t> </w:t>
            </w:r>
          </w:p>
          <w:p w:rsidR="009B3A0E" w:rsidRDefault="009B3A0E">
            <w:pPr>
              <w:spacing w:line="270" w:lineRule="atLeast"/>
              <w:jc w:val="both"/>
              <w:rPr>
                <w:rFonts w:ascii="Arial" w:eastAsia="Times New Roman" w:hAnsi="Arial" w:cs="Arial"/>
                <w:color w:val="333333"/>
                <w:sz w:val="23"/>
                <w:szCs w:val="23"/>
              </w:rPr>
            </w:pPr>
            <w:r>
              <w:rPr>
                <w:rFonts w:ascii="Arial" w:eastAsia="Times New Roman" w:hAnsi="Arial" w:cs="Arial"/>
                <w:color w:val="333333"/>
                <w:sz w:val="23"/>
                <w:szCs w:val="23"/>
              </w:rPr>
              <w:t xml:space="preserve">La mostra intende esplorare l'esperienza artistica del decennio 1955-1965, attraverso i rotocalchi illustrati dell'epoca, il cinema, la televisione e le opere di grandi maestri, </w:t>
            </w:r>
            <w:r>
              <w:rPr>
                <w:rStyle w:val="Enfasigrassetto"/>
                <w:rFonts w:ascii="Arial" w:eastAsia="Times New Roman" w:hAnsi="Arial" w:cs="Arial"/>
                <w:color w:val="333333"/>
                <w:sz w:val="23"/>
                <w:szCs w:val="23"/>
              </w:rPr>
              <w:t xml:space="preserve">tra i quali troviamo Arturo Tosi con l'opera </w:t>
            </w:r>
            <w:r>
              <w:rPr>
                <w:rStyle w:val="Enfasicorsivo"/>
                <w:rFonts w:ascii="Arial" w:eastAsia="Times New Roman" w:hAnsi="Arial" w:cs="Arial"/>
                <w:b/>
                <w:bCs/>
                <w:color w:val="333333"/>
                <w:sz w:val="23"/>
                <w:szCs w:val="23"/>
              </w:rPr>
              <w:t xml:space="preserve">Val </w:t>
            </w:r>
            <w:proofErr w:type="spellStart"/>
            <w:r>
              <w:rPr>
                <w:rStyle w:val="Enfasicorsivo"/>
                <w:rFonts w:ascii="Arial" w:eastAsia="Times New Roman" w:hAnsi="Arial" w:cs="Arial"/>
                <w:b/>
                <w:bCs/>
                <w:color w:val="333333"/>
                <w:sz w:val="23"/>
                <w:szCs w:val="23"/>
              </w:rPr>
              <w:t>Seriana</w:t>
            </w:r>
            <w:proofErr w:type="spellEnd"/>
            <w:r>
              <w:rPr>
                <w:rStyle w:val="Enfasigrassetto"/>
                <w:rFonts w:ascii="Arial" w:eastAsia="Times New Roman" w:hAnsi="Arial" w:cs="Arial"/>
                <w:color w:val="333333"/>
                <w:sz w:val="23"/>
                <w:szCs w:val="23"/>
              </w:rPr>
              <w:t xml:space="preserve"> del 1900, concessa in prestito dalla Galleria d'Arte Moderna Achille Forti</w:t>
            </w:r>
            <w:r>
              <w:rPr>
                <w:rFonts w:ascii="Arial" w:eastAsia="Times New Roman" w:hAnsi="Arial" w:cs="Arial"/>
                <w:color w:val="333333"/>
                <w:sz w:val="23"/>
                <w:szCs w:val="23"/>
              </w:rPr>
              <w:t>. Il percorso espositivo della mostra "BOOM! 60 Era arte moderna" (Museo del Novecento, 18 ottobre 2016 - 12 marzo 2017, Milano) si concentra soprattutto sul contesto della città meneghina, centro della grande editoria commerciale e al tempo stesso della ricerca artistica più avanzata. Da tale narrazione emerge un'immagine dell'arte contemporanea e dei suoi protagonisti alternativa rispetto a quella della critica colta, dove i temi estetici s'intrecciano spesso con la presenza di celebrità del cinema, mentre un nuovo interesse per il mercato dell'arte moderna si affaccia sulle pagine delle riviste, in linea con l'ottimismo degli anni del boom economico. Mercato e collezionismo sono in espansione e, in nome del "miracolo" italiano, l'arte sembra destinata a entrare, come il frigorifero e il televisore, nelle case di tutti.</w:t>
            </w:r>
          </w:p>
          <w:p w:rsidR="009B3A0E" w:rsidRDefault="009B3A0E">
            <w:pPr>
              <w:spacing w:line="270" w:lineRule="atLeast"/>
              <w:jc w:val="both"/>
              <w:rPr>
                <w:rFonts w:ascii="Arial" w:eastAsia="Times New Roman" w:hAnsi="Arial" w:cs="Arial"/>
                <w:color w:val="333333"/>
                <w:sz w:val="23"/>
                <w:szCs w:val="23"/>
              </w:rPr>
            </w:pPr>
            <w:r>
              <w:rPr>
                <w:rFonts w:ascii="Arial" w:eastAsia="Times New Roman" w:hAnsi="Arial" w:cs="Arial"/>
                <w:color w:val="333333"/>
                <w:sz w:val="23"/>
                <w:szCs w:val="23"/>
              </w:rPr>
              <w:t> </w:t>
            </w:r>
          </w:p>
          <w:p w:rsidR="009B3A0E" w:rsidRDefault="009B3A0E">
            <w:pPr>
              <w:spacing w:line="270" w:lineRule="atLeast"/>
              <w:jc w:val="both"/>
              <w:rPr>
                <w:rFonts w:ascii="Arial" w:eastAsia="Times New Roman" w:hAnsi="Arial" w:cs="Arial"/>
                <w:color w:val="333333"/>
                <w:sz w:val="23"/>
                <w:szCs w:val="23"/>
              </w:rPr>
            </w:pPr>
            <w:r>
              <w:rPr>
                <w:rStyle w:val="Enfasigrassetto"/>
                <w:rFonts w:ascii="Arial" w:eastAsia="Times New Roman" w:hAnsi="Arial" w:cs="Arial"/>
                <w:color w:val="333333"/>
                <w:sz w:val="23"/>
                <w:szCs w:val="23"/>
              </w:rPr>
              <w:t>MARIELLA MILAN</w:t>
            </w:r>
          </w:p>
          <w:p w:rsidR="009B3A0E" w:rsidRDefault="009B3A0E">
            <w:pPr>
              <w:spacing w:line="270" w:lineRule="atLeast"/>
              <w:jc w:val="both"/>
              <w:rPr>
                <w:rFonts w:ascii="Arial" w:eastAsia="Times New Roman" w:hAnsi="Arial" w:cs="Arial"/>
                <w:color w:val="333333"/>
                <w:sz w:val="23"/>
                <w:szCs w:val="23"/>
              </w:rPr>
            </w:pPr>
            <w:r>
              <w:rPr>
                <w:rFonts w:ascii="Arial" w:eastAsia="Times New Roman" w:hAnsi="Arial" w:cs="Arial"/>
                <w:color w:val="333333"/>
                <w:sz w:val="23"/>
                <w:szCs w:val="23"/>
              </w:rPr>
              <w:t xml:space="preserve">Dottore di ricerca in storia dell'arte, si è occupata in particolare dell'arte moderna raccontata dalla stampa di attualità illustrata e delle fonti fotografiche nelle arti visive tra Otto e Novecento. Ha recentemente pubblicato il volume </w:t>
            </w:r>
            <w:r>
              <w:rPr>
                <w:rStyle w:val="Enfasicorsivo"/>
                <w:rFonts w:ascii="Arial" w:eastAsia="Times New Roman" w:hAnsi="Arial" w:cs="Arial"/>
                <w:color w:val="333333"/>
                <w:sz w:val="23"/>
                <w:szCs w:val="23"/>
              </w:rPr>
              <w:t>Milioni a colori. Rotocalchi e arti visive in Italia 1960-1964</w:t>
            </w:r>
            <w:r>
              <w:rPr>
                <w:rFonts w:ascii="Arial" w:eastAsia="Times New Roman" w:hAnsi="Arial" w:cs="Arial"/>
                <w:color w:val="333333"/>
                <w:sz w:val="23"/>
                <w:szCs w:val="23"/>
              </w:rPr>
              <w:t xml:space="preserve">, </w:t>
            </w:r>
            <w:proofErr w:type="spellStart"/>
            <w:r>
              <w:rPr>
                <w:rFonts w:ascii="Arial" w:eastAsia="Times New Roman" w:hAnsi="Arial" w:cs="Arial"/>
                <w:color w:val="333333"/>
                <w:sz w:val="23"/>
                <w:szCs w:val="23"/>
              </w:rPr>
              <w:t>Quodlibet</w:t>
            </w:r>
            <w:proofErr w:type="spellEnd"/>
            <w:r>
              <w:rPr>
                <w:rFonts w:ascii="Arial" w:eastAsia="Times New Roman" w:hAnsi="Arial" w:cs="Arial"/>
                <w:color w:val="333333"/>
                <w:sz w:val="23"/>
                <w:szCs w:val="23"/>
              </w:rPr>
              <w:t xml:space="preserve">, Macerata 2015. Curatrice, insieme ad Antonello Negri, Mariagrazia Messina e Desdemona </w:t>
            </w:r>
            <w:proofErr w:type="spellStart"/>
            <w:r>
              <w:rPr>
                <w:rFonts w:ascii="Arial" w:eastAsia="Times New Roman" w:hAnsi="Arial" w:cs="Arial"/>
                <w:color w:val="333333"/>
                <w:sz w:val="23"/>
                <w:szCs w:val="23"/>
              </w:rPr>
              <w:t>Ventroni</w:t>
            </w:r>
            <w:proofErr w:type="spellEnd"/>
            <w:r>
              <w:rPr>
                <w:rFonts w:ascii="Arial" w:eastAsia="Times New Roman" w:hAnsi="Arial" w:cs="Arial"/>
                <w:color w:val="333333"/>
                <w:sz w:val="23"/>
                <w:szCs w:val="23"/>
              </w:rPr>
              <w:t>, dell'esposizione "BOOM! 60 Era arte moderna".</w:t>
            </w:r>
          </w:p>
          <w:p w:rsidR="009B3A0E" w:rsidRDefault="009B3A0E">
            <w:pPr>
              <w:spacing w:line="270" w:lineRule="atLeast"/>
              <w:jc w:val="both"/>
              <w:rPr>
                <w:rFonts w:ascii="Arial" w:eastAsia="Times New Roman" w:hAnsi="Arial" w:cs="Arial"/>
                <w:color w:val="333333"/>
                <w:sz w:val="23"/>
                <w:szCs w:val="23"/>
              </w:rPr>
            </w:pPr>
            <w:r>
              <w:rPr>
                <w:rFonts w:ascii="Arial" w:eastAsia="Times New Roman" w:hAnsi="Arial" w:cs="Arial"/>
                <w:color w:val="333333"/>
                <w:sz w:val="23"/>
                <w:szCs w:val="23"/>
              </w:rPr>
              <w:t> </w:t>
            </w:r>
          </w:p>
          <w:p w:rsidR="009B3A0E" w:rsidRDefault="009B3A0E">
            <w:pPr>
              <w:spacing w:line="270" w:lineRule="atLeast"/>
              <w:jc w:val="both"/>
              <w:rPr>
                <w:rFonts w:ascii="Arial" w:eastAsia="Times New Roman" w:hAnsi="Arial" w:cs="Arial"/>
                <w:color w:val="333333"/>
                <w:sz w:val="23"/>
                <w:szCs w:val="23"/>
              </w:rPr>
            </w:pPr>
            <w:r>
              <w:rPr>
                <w:rFonts w:ascii="Arial" w:eastAsia="Times New Roman" w:hAnsi="Arial" w:cs="Arial"/>
                <w:color w:val="333333"/>
                <w:sz w:val="23"/>
                <w:szCs w:val="23"/>
              </w:rPr>
              <w:t> </w:t>
            </w:r>
          </w:p>
          <w:p w:rsidR="009B3A0E" w:rsidRDefault="009B3A0E">
            <w:pPr>
              <w:spacing w:line="270" w:lineRule="atLeast"/>
              <w:jc w:val="both"/>
              <w:rPr>
                <w:rFonts w:ascii="Arial" w:eastAsia="Times New Roman" w:hAnsi="Arial" w:cs="Arial"/>
                <w:color w:val="333333"/>
                <w:sz w:val="23"/>
                <w:szCs w:val="23"/>
              </w:rPr>
            </w:pPr>
            <w:r>
              <w:rPr>
                <w:rFonts w:ascii="Arial" w:eastAsia="Times New Roman" w:hAnsi="Arial" w:cs="Arial"/>
                <w:color w:val="333333"/>
                <w:sz w:val="23"/>
                <w:szCs w:val="23"/>
                <w:u w:val="single"/>
              </w:rPr>
              <w:t>Prossimi appuntamenti:</w:t>
            </w:r>
          </w:p>
          <w:p w:rsidR="009B3A0E" w:rsidRDefault="009B3A0E">
            <w:pPr>
              <w:spacing w:line="270" w:lineRule="atLeast"/>
              <w:jc w:val="both"/>
              <w:rPr>
                <w:rFonts w:ascii="Arial" w:eastAsia="Times New Roman" w:hAnsi="Arial" w:cs="Arial"/>
                <w:color w:val="333333"/>
                <w:sz w:val="23"/>
                <w:szCs w:val="23"/>
              </w:rPr>
            </w:pPr>
            <w:r>
              <w:rPr>
                <w:rFonts w:ascii="Arial" w:eastAsia="Times New Roman" w:hAnsi="Arial" w:cs="Arial"/>
                <w:color w:val="333333"/>
                <w:sz w:val="23"/>
                <w:szCs w:val="23"/>
              </w:rPr>
              <w:t> </w:t>
            </w:r>
          </w:p>
          <w:p w:rsidR="009B3A0E" w:rsidRDefault="009B3A0E">
            <w:pPr>
              <w:pStyle w:val="NormaleWeb"/>
              <w:spacing w:line="270" w:lineRule="atLeast"/>
              <w:jc w:val="both"/>
              <w:rPr>
                <w:rFonts w:ascii="Arial" w:hAnsi="Arial" w:cs="Arial"/>
                <w:color w:val="333333"/>
                <w:sz w:val="23"/>
                <w:szCs w:val="23"/>
              </w:rPr>
            </w:pPr>
            <w:r>
              <w:rPr>
                <w:rStyle w:val="Enfasigrassetto"/>
                <w:rFonts w:ascii="Arial" w:hAnsi="Arial" w:cs="Arial"/>
                <w:color w:val="333333"/>
                <w:sz w:val="23"/>
                <w:szCs w:val="23"/>
              </w:rPr>
              <w:t>Giovedì 24 novembre, ore 16.30</w:t>
            </w:r>
            <w:r>
              <w:rPr>
                <w:rFonts w:ascii="Arial" w:hAnsi="Arial" w:cs="Arial"/>
                <w:color w:val="333333"/>
                <w:sz w:val="23"/>
                <w:szCs w:val="23"/>
              </w:rPr>
              <w:br/>
            </w:r>
            <w:r>
              <w:rPr>
                <w:rStyle w:val="Enfasicorsivo"/>
                <w:rFonts w:ascii="Arial" w:hAnsi="Arial" w:cs="Arial"/>
                <w:color w:val="333333"/>
                <w:sz w:val="23"/>
                <w:szCs w:val="23"/>
              </w:rPr>
              <w:t xml:space="preserve">I </w:t>
            </w:r>
            <w:proofErr w:type="spellStart"/>
            <w:r>
              <w:rPr>
                <w:rStyle w:val="Enfasicorsivo"/>
                <w:rFonts w:ascii="Arial" w:hAnsi="Arial" w:cs="Arial"/>
                <w:color w:val="333333"/>
                <w:sz w:val="23"/>
                <w:szCs w:val="23"/>
              </w:rPr>
              <w:t>Nabis</w:t>
            </w:r>
            <w:proofErr w:type="spellEnd"/>
            <w:r>
              <w:rPr>
                <w:rStyle w:val="Enfasicorsivo"/>
                <w:rFonts w:ascii="Arial" w:hAnsi="Arial" w:cs="Arial"/>
                <w:color w:val="333333"/>
                <w:sz w:val="23"/>
                <w:szCs w:val="23"/>
              </w:rPr>
              <w:t>, Gauguin e la pittura italiana d'avanguardia</w:t>
            </w:r>
            <w:r>
              <w:rPr>
                <w:rFonts w:ascii="Arial" w:hAnsi="Arial" w:cs="Arial"/>
                <w:color w:val="333333"/>
                <w:sz w:val="23"/>
                <w:szCs w:val="23"/>
              </w:rPr>
              <w:br/>
              <w:t>Palazzo Roverella, Rovigo</w:t>
            </w:r>
            <w:r>
              <w:rPr>
                <w:rFonts w:ascii="Arial" w:hAnsi="Arial" w:cs="Arial"/>
                <w:color w:val="333333"/>
                <w:sz w:val="23"/>
                <w:szCs w:val="23"/>
              </w:rPr>
              <w:br/>
              <w:t>GIANDOMENICO ROMANELLI</w:t>
            </w:r>
          </w:p>
          <w:p w:rsidR="009B3A0E" w:rsidRDefault="009B3A0E">
            <w:pPr>
              <w:pStyle w:val="NormaleWeb"/>
              <w:spacing w:line="270" w:lineRule="atLeast"/>
              <w:jc w:val="both"/>
              <w:rPr>
                <w:rFonts w:ascii="Arial" w:hAnsi="Arial" w:cs="Arial"/>
                <w:color w:val="333333"/>
                <w:sz w:val="23"/>
                <w:szCs w:val="23"/>
              </w:rPr>
            </w:pPr>
            <w:r>
              <w:rPr>
                <w:rStyle w:val="Enfasigrassetto"/>
                <w:rFonts w:ascii="Arial" w:hAnsi="Arial" w:cs="Arial"/>
                <w:color w:val="333333"/>
                <w:sz w:val="23"/>
                <w:szCs w:val="23"/>
              </w:rPr>
              <w:t>Giovedì 15 dicembre, ore 16.30</w:t>
            </w:r>
            <w:r>
              <w:rPr>
                <w:rFonts w:ascii="Arial" w:hAnsi="Arial" w:cs="Arial"/>
                <w:color w:val="333333"/>
                <w:sz w:val="23"/>
                <w:szCs w:val="23"/>
              </w:rPr>
              <w:br/>
            </w:r>
            <w:r>
              <w:rPr>
                <w:rStyle w:val="Enfasicorsivo"/>
                <w:rFonts w:ascii="Arial" w:hAnsi="Arial" w:cs="Arial"/>
                <w:color w:val="333333"/>
                <w:sz w:val="23"/>
                <w:szCs w:val="23"/>
              </w:rPr>
              <w:t>Il Museo dell'universo. L'arte italiana e il genio dell'Europa</w:t>
            </w:r>
            <w:r>
              <w:rPr>
                <w:rFonts w:ascii="Arial" w:hAnsi="Arial" w:cs="Arial"/>
                <w:color w:val="333333"/>
                <w:sz w:val="23"/>
                <w:szCs w:val="23"/>
              </w:rPr>
              <w:br/>
              <w:t>Scuderie del Quirinale, Roma</w:t>
            </w:r>
            <w:r>
              <w:rPr>
                <w:rFonts w:ascii="Arial" w:hAnsi="Arial" w:cs="Arial"/>
                <w:color w:val="333333"/>
                <w:sz w:val="23"/>
                <w:szCs w:val="23"/>
              </w:rPr>
              <w:br/>
              <w:t>CAROLINA BROOK</w:t>
            </w:r>
            <w:r>
              <w:rPr>
                <w:rFonts w:ascii="Arial" w:hAnsi="Arial" w:cs="Arial"/>
                <w:color w:val="333333"/>
                <w:sz w:val="23"/>
                <w:szCs w:val="23"/>
              </w:rPr>
              <w:br/>
              <w:t>VALTER CURZI</w:t>
            </w:r>
          </w:p>
          <w:p w:rsidR="009B3A0E" w:rsidRDefault="009B3A0E">
            <w:pPr>
              <w:jc w:val="center"/>
              <w:rPr>
                <w:rFonts w:eastAsia="Times New Roman"/>
              </w:rPr>
            </w:pPr>
            <w:r>
              <w:rPr>
                <w:rFonts w:eastAsia="Times New Roman"/>
              </w:rPr>
              <w:t> </w:t>
            </w:r>
          </w:p>
          <w:p w:rsidR="009B3A0E" w:rsidRDefault="009B3A0E">
            <w:pPr>
              <w:spacing w:line="270" w:lineRule="atLeast"/>
              <w:jc w:val="both"/>
              <w:rPr>
                <w:rFonts w:ascii="Arial" w:eastAsia="Times New Roman" w:hAnsi="Arial" w:cs="Arial"/>
                <w:color w:val="333333"/>
                <w:sz w:val="23"/>
                <w:szCs w:val="23"/>
              </w:rPr>
            </w:pPr>
            <w:r>
              <w:rPr>
                <w:rStyle w:val="Enfasicorsivo"/>
                <w:rFonts w:ascii="Arial" w:eastAsia="Times New Roman" w:hAnsi="Arial" w:cs="Arial"/>
                <w:color w:val="333333"/>
                <w:sz w:val="23"/>
                <w:szCs w:val="23"/>
              </w:rPr>
              <w:t xml:space="preserve">Ingresso libero fino ad esaurimento posti. </w:t>
            </w:r>
          </w:p>
          <w:p w:rsidR="009B3A0E" w:rsidRDefault="009B3A0E">
            <w:pPr>
              <w:spacing w:line="270" w:lineRule="atLeast"/>
              <w:jc w:val="both"/>
              <w:rPr>
                <w:rFonts w:ascii="Arial" w:eastAsia="Times New Roman" w:hAnsi="Arial" w:cs="Arial"/>
                <w:color w:val="333333"/>
                <w:sz w:val="23"/>
                <w:szCs w:val="23"/>
              </w:rPr>
            </w:pPr>
            <w:r>
              <w:rPr>
                <w:rStyle w:val="Enfasicorsivo"/>
                <w:rFonts w:ascii="Arial" w:eastAsia="Times New Roman" w:hAnsi="Arial" w:cs="Arial"/>
                <w:color w:val="333333"/>
                <w:sz w:val="23"/>
                <w:szCs w:val="23"/>
              </w:rPr>
              <w:t>Si consiglia la prenotazione anticipata a:</w:t>
            </w:r>
          </w:p>
          <w:p w:rsidR="009B3A0E" w:rsidRDefault="009B3A0E">
            <w:pPr>
              <w:spacing w:line="270" w:lineRule="atLeast"/>
              <w:jc w:val="both"/>
              <w:rPr>
                <w:rFonts w:ascii="Arial" w:eastAsia="Times New Roman" w:hAnsi="Arial" w:cs="Arial"/>
                <w:color w:val="333333"/>
                <w:sz w:val="23"/>
                <w:szCs w:val="23"/>
              </w:rPr>
            </w:pPr>
            <w:hyperlink r:id="rId6" w:history="1">
              <w:r>
                <w:rPr>
                  <w:rStyle w:val="Collegamentoipertestuale"/>
                  <w:rFonts w:ascii="Arial" w:eastAsia="Times New Roman" w:hAnsi="Arial" w:cs="Arial"/>
                  <w:i/>
                  <w:iCs/>
                  <w:color w:val="F88538"/>
                  <w:sz w:val="23"/>
                  <w:szCs w:val="23"/>
                </w:rPr>
                <w:t>info@palazzodellaragioneverona.it</w:t>
              </w:r>
            </w:hyperlink>
          </w:p>
          <w:p w:rsidR="009B3A0E" w:rsidRDefault="009B3A0E">
            <w:pPr>
              <w:spacing w:line="270" w:lineRule="atLeast"/>
              <w:jc w:val="both"/>
              <w:rPr>
                <w:rFonts w:ascii="Arial" w:eastAsia="Times New Roman" w:hAnsi="Arial" w:cs="Arial"/>
                <w:color w:val="333333"/>
                <w:sz w:val="23"/>
                <w:szCs w:val="23"/>
              </w:rPr>
            </w:pPr>
            <w:r>
              <w:rPr>
                <w:rStyle w:val="Enfasicorsivo"/>
                <w:rFonts w:ascii="Arial" w:eastAsia="Times New Roman" w:hAnsi="Arial" w:cs="Arial"/>
                <w:color w:val="333333"/>
                <w:sz w:val="23"/>
                <w:szCs w:val="23"/>
              </w:rPr>
              <w:t>T. 045 8001903</w:t>
            </w:r>
          </w:p>
        </w:tc>
      </w:tr>
    </w:tbl>
    <w:p w:rsidR="00B46640" w:rsidRDefault="00B46640">
      <w:bookmarkStart w:id="0" w:name="_GoBack"/>
      <w:bookmarkEnd w:id="0"/>
    </w:p>
    <w:sectPr w:rsidR="00B466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A0E"/>
    <w:rsid w:val="009B3A0E"/>
    <w:rsid w:val="00B466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6B197-745E-42D9-987D-1DD5E1E1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B3A0E"/>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B3A0E"/>
    <w:rPr>
      <w:color w:val="0000FF"/>
      <w:u w:val="single"/>
    </w:rPr>
  </w:style>
  <w:style w:type="paragraph" w:styleId="NormaleWeb">
    <w:name w:val="Normal (Web)"/>
    <w:basedOn w:val="Normale"/>
    <w:uiPriority w:val="99"/>
    <w:semiHidden/>
    <w:unhideWhenUsed/>
    <w:rsid w:val="009B3A0E"/>
    <w:pPr>
      <w:spacing w:before="100" w:beforeAutospacing="1" w:after="100" w:afterAutospacing="1"/>
    </w:pPr>
  </w:style>
  <w:style w:type="character" w:styleId="Enfasigrassetto">
    <w:name w:val="Strong"/>
    <w:basedOn w:val="Carpredefinitoparagrafo"/>
    <w:uiPriority w:val="22"/>
    <w:qFormat/>
    <w:rsid w:val="009B3A0E"/>
    <w:rPr>
      <w:b/>
      <w:bCs/>
    </w:rPr>
  </w:style>
  <w:style w:type="character" w:styleId="Enfasicorsivo">
    <w:name w:val="Emphasis"/>
    <w:basedOn w:val="Carpredefinitoparagrafo"/>
    <w:uiPriority w:val="20"/>
    <w:qFormat/>
    <w:rsid w:val="009B3A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22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palazzodellaragioneverona.it"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 ceradini</dc:creator>
  <cp:keywords/>
  <dc:description/>
  <cp:lastModifiedBy>giancarlo ceradini</cp:lastModifiedBy>
  <cp:revision>1</cp:revision>
  <dcterms:created xsi:type="dcterms:W3CDTF">2016-11-15T11:20:00Z</dcterms:created>
  <dcterms:modified xsi:type="dcterms:W3CDTF">2016-11-15T11:21:00Z</dcterms:modified>
</cp:coreProperties>
</file>